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8B" w:rsidRDefault="00B5328B">
      <w:pPr>
        <w:pStyle w:val="ConsPlusTitlePage"/>
      </w:pPr>
      <w:r>
        <w:br/>
      </w:r>
    </w:p>
    <w:p w:rsidR="00B5328B" w:rsidRPr="009C3495" w:rsidRDefault="00B5328B">
      <w:pPr>
        <w:pStyle w:val="ConsPlusTitle"/>
        <w:jc w:val="center"/>
        <w:outlineLvl w:val="0"/>
        <w:rPr>
          <w:rFonts w:ascii="Times New Roman" w:hAnsi="Times New Roman" w:cs="Times New Roman"/>
          <w:b w:val="0"/>
          <w:sz w:val="24"/>
          <w:szCs w:val="24"/>
        </w:rPr>
      </w:pPr>
      <w:r w:rsidRPr="009C3495">
        <w:rPr>
          <w:rFonts w:ascii="Times New Roman" w:hAnsi="Times New Roman" w:cs="Times New Roman"/>
          <w:b w:val="0"/>
          <w:sz w:val="24"/>
          <w:szCs w:val="24"/>
        </w:rPr>
        <w:t>АДМИНИСТРАЦИЯ ТОМСКОЙ ОБЛАСТИ</w:t>
      </w:r>
    </w:p>
    <w:p w:rsidR="00B5328B" w:rsidRPr="009C3495" w:rsidRDefault="00B5328B">
      <w:pPr>
        <w:pStyle w:val="ConsPlusTitle"/>
        <w:jc w:val="center"/>
        <w:rPr>
          <w:rFonts w:ascii="Times New Roman" w:hAnsi="Times New Roman" w:cs="Times New Roman"/>
          <w:b w:val="0"/>
          <w:sz w:val="24"/>
          <w:szCs w:val="24"/>
        </w:rPr>
      </w:pPr>
    </w:p>
    <w:p w:rsidR="00B5328B" w:rsidRPr="009C3495" w:rsidRDefault="00B5328B">
      <w:pPr>
        <w:pStyle w:val="ConsPlusTitle"/>
        <w:jc w:val="center"/>
        <w:rPr>
          <w:rFonts w:ascii="Times New Roman" w:hAnsi="Times New Roman" w:cs="Times New Roman"/>
          <w:b w:val="0"/>
          <w:sz w:val="24"/>
          <w:szCs w:val="24"/>
        </w:rPr>
      </w:pPr>
      <w:r w:rsidRPr="009C3495">
        <w:rPr>
          <w:rFonts w:ascii="Times New Roman" w:hAnsi="Times New Roman" w:cs="Times New Roman"/>
          <w:b w:val="0"/>
          <w:sz w:val="24"/>
          <w:szCs w:val="24"/>
        </w:rPr>
        <w:t>ПОСТАНОВЛЕНИЕ</w:t>
      </w:r>
    </w:p>
    <w:p w:rsidR="00B5328B" w:rsidRPr="009C3495" w:rsidRDefault="00B5328B">
      <w:pPr>
        <w:pStyle w:val="ConsPlusTitle"/>
        <w:jc w:val="center"/>
        <w:rPr>
          <w:rFonts w:ascii="Times New Roman" w:hAnsi="Times New Roman" w:cs="Times New Roman"/>
          <w:b w:val="0"/>
          <w:sz w:val="24"/>
          <w:szCs w:val="24"/>
        </w:rPr>
      </w:pPr>
      <w:r w:rsidRPr="009C3495">
        <w:rPr>
          <w:rFonts w:ascii="Times New Roman" w:hAnsi="Times New Roman" w:cs="Times New Roman"/>
          <w:b w:val="0"/>
          <w:sz w:val="24"/>
          <w:szCs w:val="24"/>
        </w:rPr>
        <w:t>от 10 июля 2015 г. N 265а</w:t>
      </w:r>
    </w:p>
    <w:p w:rsidR="00B5328B" w:rsidRPr="009C3495" w:rsidRDefault="00B5328B">
      <w:pPr>
        <w:pStyle w:val="ConsPlusTitle"/>
        <w:jc w:val="center"/>
        <w:rPr>
          <w:rFonts w:ascii="Times New Roman" w:hAnsi="Times New Roman" w:cs="Times New Roman"/>
          <w:b w:val="0"/>
          <w:sz w:val="24"/>
          <w:szCs w:val="24"/>
        </w:rPr>
      </w:pPr>
    </w:p>
    <w:p w:rsidR="00B5328B" w:rsidRPr="009C3495" w:rsidRDefault="00B5328B">
      <w:pPr>
        <w:pStyle w:val="ConsPlusTitle"/>
        <w:jc w:val="center"/>
        <w:rPr>
          <w:rFonts w:ascii="Times New Roman" w:hAnsi="Times New Roman" w:cs="Times New Roman"/>
          <w:b w:val="0"/>
          <w:sz w:val="24"/>
          <w:szCs w:val="24"/>
        </w:rPr>
      </w:pPr>
      <w:r w:rsidRPr="009C3495">
        <w:rPr>
          <w:rFonts w:ascii="Times New Roman" w:hAnsi="Times New Roman" w:cs="Times New Roman"/>
          <w:b w:val="0"/>
          <w:sz w:val="24"/>
          <w:szCs w:val="24"/>
        </w:rPr>
        <w:t>О ПРЕДОСТАВЛЕНИИ БЮДЖЕТНЫХ СРЕДСТВ НА ПОДДЕРЖКУ</w:t>
      </w:r>
    </w:p>
    <w:p w:rsidR="00B5328B" w:rsidRPr="009C3495" w:rsidRDefault="00B5328B">
      <w:pPr>
        <w:pStyle w:val="ConsPlusTitle"/>
        <w:jc w:val="center"/>
        <w:rPr>
          <w:rFonts w:ascii="Times New Roman" w:hAnsi="Times New Roman" w:cs="Times New Roman"/>
          <w:b w:val="0"/>
          <w:sz w:val="24"/>
          <w:szCs w:val="24"/>
        </w:rPr>
      </w:pPr>
      <w:r w:rsidRPr="009C3495">
        <w:rPr>
          <w:rFonts w:ascii="Times New Roman" w:hAnsi="Times New Roman" w:cs="Times New Roman"/>
          <w:b w:val="0"/>
          <w:sz w:val="24"/>
          <w:szCs w:val="24"/>
        </w:rPr>
        <w:t>СЕЛЬСКОХОЗЯЙСТВЕННОЙ КООПЕРАЦИИ В ТОМСКОЙ ОБЛАСТИ</w:t>
      </w:r>
    </w:p>
    <w:p w:rsidR="00B5328B" w:rsidRPr="009C3495" w:rsidRDefault="00B5328B">
      <w:pPr>
        <w:spacing w:after="1"/>
        <w:rPr>
          <w:rFonts w:ascii="Times New Roman" w:hAnsi="Times New Roman" w:cs="Times New Roman"/>
          <w:sz w:val="24"/>
          <w:szCs w:val="24"/>
        </w:rPr>
      </w:pPr>
    </w:p>
    <w:p w:rsidR="00B5328B" w:rsidRPr="009C3495" w:rsidRDefault="00B5328B" w:rsidP="009C3495">
      <w:pPr>
        <w:pStyle w:val="ConsPlusNormal"/>
        <w:jc w:val="both"/>
        <w:rPr>
          <w:rFonts w:ascii="Times New Roman" w:hAnsi="Times New Roman" w:cs="Times New Roman"/>
          <w:sz w:val="24"/>
          <w:szCs w:val="24"/>
        </w:rPr>
      </w:pPr>
      <w:proofErr w:type="gramStart"/>
      <w:r w:rsidRPr="009C3495">
        <w:rPr>
          <w:rFonts w:ascii="Times New Roman" w:hAnsi="Times New Roman" w:cs="Times New Roman"/>
          <w:sz w:val="24"/>
          <w:szCs w:val="24"/>
        </w:rPr>
        <w:t xml:space="preserve">В соответствии с </w:t>
      </w:r>
      <w:hyperlink r:id="rId7" w:history="1">
        <w:r w:rsidRPr="009C3495">
          <w:rPr>
            <w:rFonts w:ascii="Times New Roman" w:hAnsi="Times New Roman" w:cs="Times New Roman"/>
            <w:sz w:val="24"/>
            <w:szCs w:val="24"/>
          </w:rPr>
          <w:t>Постановлением</w:t>
        </w:r>
      </w:hyperlink>
      <w:r w:rsidRPr="009C3495">
        <w:rPr>
          <w:rFonts w:ascii="Times New Roman" w:hAnsi="Times New Roman" w:cs="Times New Roman"/>
          <w:sz w:val="24"/>
          <w:szCs w:val="24"/>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8" w:history="1">
        <w:r w:rsidRPr="009C3495">
          <w:rPr>
            <w:rFonts w:ascii="Times New Roman" w:hAnsi="Times New Roman" w:cs="Times New Roman"/>
            <w:sz w:val="24"/>
            <w:szCs w:val="24"/>
          </w:rPr>
          <w:t>Законом</w:t>
        </w:r>
      </w:hyperlink>
      <w:r w:rsidRPr="009C3495">
        <w:rPr>
          <w:rFonts w:ascii="Times New Roman" w:hAnsi="Times New Roman" w:cs="Times New Roman"/>
          <w:sz w:val="24"/>
          <w:szCs w:val="24"/>
        </w:rPr>
        <w:t xml:space="preserve"> Томской области от 13 апреля 2006 года N 75-ОЗ "О государственной поддержке сельскохозяйственного производства в Томской области", </w:t>
      </w:r>
      <w:hyperlink r:id="rId9" w:history="1">
        <w:r w:rsidRPr="009C3495">
          <w:rPr>
            <w:rFonts w:ascii="Times New Roman" w:hAnsi="Times New Roman" w:cs="Times New Roman"/>
            <w:sz w:val="24"/>
            <w:szCs w:val="24"/>
          </w:rPr>
          <w:t>постановлением</w:t>
        </w:r>
      </w:hyperlink>
      <w:r w:rsidRPr="009C3495">
        <w:rPr>
          <w:rFonts w:ascii="Times New Roman" w:hAnsi="Times New Roman" w:cs="Times New Roman"/>
          <w:sz w:val="24"/>
          <w:szCs w:val="24"/>
        </w:rPr>
        <w:t xml:space="preserve"> Администрации Томской области от 12.12.2014 N 485а "Об утверждении государственной программы "Развитие</w:t>
      </w:r>
      <w:proofErr w:type="gramEnd"/>
      <w:r w:rsidRPr="009C3495">
        <w:rPr>
          <w:rFonts w:ascii="Times New Roman" w:hAnsi="Times New Roman" w:cs="Times New Roman"/>
          <w:sz w:val="24"/>
          <w:szCs w:val="24"/>
        </w:rPr>
        <w:t xml:space="preserve"> сельского хозяйства и регулируемых рынков в Томской области", в целях государственной поддержки сельскохозяйственной кооперации в Томской области постановляю:</w:t>
      </w:r>
    </w:p>
    <w:p w:rsidR="00B5328B" w:rsidRPr="005A711C" w:rsidRDefault="00B5328B" w:rsidP="009C3495">
      <w:pPr>
        <w:pStyle w:val="ConsPlusNormal"/>
        <w:spacing w:before="220"/>
        <w:jc w:val="both"/>
        <w:rPr>
          <w:rFonts w:ascii="Times New Roman" w:hAnsi="Times New Roman" w:cs="Times New Roman"/>
          <w:sz w:val="24"/>
          <w:szCs w:val="24"/>
        </w:rPr>
      </w:pPr>
      <w:r w:rsidRPr="009C3495">
        <w:rPr>
          <w:rFonts w:ascii="Times New Roman" w:hAnsi="Times New Roman" w:cs="Times New Roman"/>
          <w:sz w:val="24"/>
          <w:szCs w:val="24"/>
        </w:rPr>
        <w:t xml:space="preserve">1. Утвердить </w:t>
      </w:r>
      <w:hyperlink w:anchor="P34" w:history="1">
        <w:r w:rsidRPr="009C3495">
          <w:rPr>
            <w:rFonts w:ascii="Times New Roman" w:hAnsi="Times New Roman" w:cs="Times New Roman"/>
            <w:sz w:val="24"/>
            <w:szCs w:val="24"/>
          </w:rPr>
          <w:t>Положение</w:t>
        </w:r>
      </w:hyperlink>
      <w:r w:rsidRPr="009C3495">
        <w:rPr>
          <w:rFonts w:ascii="Times New Roman" w:hAnsi="Times New Roman" w:cs="Times New Roman"/>
          <w:sz w:val="24"/>
          <w:szCs w:val="24"/>
        </w:rPr>
        <w:t xml:space="preserve"> о предоставлении грантов в форме субсидий на развитие материально-технической базы сельскохозяйственного потребительского кооператива согласно </w:t>
      </w:r>
      <w:r w:rsidRPr="005A711C">
        <w:rPr>
          <w:rFonts w:ascii="Times New Roman" w:hAnsi="Times New Roman" w:cs="Times New Roman"/>
          <w:sz w:val="24"/>
          <w:szCs w:val="24"/>
        </w:rPr>
        <w:t>приложению к настоящему постановлению.</w:t>
      </w:r>
    </w:p>
    <w:p w:rsidR="00B5328B" w:rsidRPr="005A711C" w:rsidRDefault="00B5328B" w:rsidP="009C3495">
      <w:pPr>
        <w:pStyle w:val="ConsPlusNormal"/>
        <w:spacing w:before="220"/>
        <w:jc w:val="both"/>
        <w:rPr>
          <w:rFonts w:ascii="Times New Roman" w:hAnsi="Times New Roman" w:cs="Times New Roman"/>
          <w:sz w:val="24"/>
          <w:szCs w:val="24"/>
        </w:rPr>
      </w:pPr>
      <w:r w:rsidRPr="005A711C">
        <w:rPr>
          <w:rFonts w:ascii="Times New Roman" w:hAnsi="Times New Roman" w:cs="Times New Roman"/>
          <w:sz w:val="24"/>
          <w:szCs w:val="24"/>
        </w:rPr>
        <w:t xml:space="preserve">2. Департаменту информационной политики Администрации Томской области (Севостьянов) обеспечить опубликование настоящего постановления и размещение на </w:t>
      </w:r>
      <w:proofErr w:type="gramStart"/>
      <w:r w:rsidRPr="005A711C">
        <w:rPr>
          <w:rFonts w:ascii="Times New Roman" w:hAnsi="Times New Roman" w:cs="Times New Roman"/>
          <w:sz w:val="24"/>
          <w:szCs w:val="24"/>
        </w:rPr>
        <w:t>интернет-портале</w:t>
      </w:r>
      <w:proofErr w:type="gramEnd"/>
      <w:r w:rsidRPr="005A711C">
        <w:rPr>
          <w:rFonts w:ascii="Times New Roman" w:hAnsi="Times New Roman" w:cs="Times New Roman"/>
          <w:sz w:val="24"/>
          <w:szCs w:val="24"/>
        </w:rPr>
        <w:t xml:space="preserve"> Администрации Томской области.</w:t>
      </w:r>
    </w:p>
    <w:p w:rsidR="00B5328B" w:rsidRPr="005A711C" w:rsidRDefault="00B5328B" w:rsidP="009C3495">
      <w:pPr>
        <w:pStyle w:val="ConsPlusNormal"/>
        <w:spacing w:before="220"/>
        <w:jc w:val="both"/>
        <w:rPr>
          <w:rFonts w:ascii="Times New Roman" w:hAnsi="Times New Roman" w:cs="Times New Roman"/>
          <w:sz w:val="24"/>
          <w:szCs w:val="24"/>
        </w:rPr>
      </w:pPr>
      <w:r w:rsidRPr="005A711C">
        <w:rPr>
          <w:rFonts w:ascii="Times New Roman" w:hAnsi="Times New Roman" w:cs="Times New Roman"/>
          <w:sz w:val="24"/>
          <w:szCs w:val="24"/>
        </w:rPr>
        <w:t xml:space="preserve">3. </w:t>
      </w:r>
      <w:proofErr w:type="gramStart"/>
      <w:r w:rsidRPr="005A711C">
        <w:rPr>
          <w:rFonts w:ascii="Times New Roman" w:hAnsi="Times New Roman" w:cs="Times New Roman"/>
          <w:sz w:val="24"/>
          <w:szCs w:val="24"/>
        </w:rPr>
        <w:t xml:space="preserve">Настоящее </w:t>
      </w:r>
      <w:r w:rsidRPr="009C3495">
        <w:rPr>
          <w:rFonts w:ascii="Times New Roman" w:hAnsi="Times New Roman" w:cs="Times New Roman"/>
          <w:sz w:val="24"/>
          <w:szCs w:val="24"/>
        </w:rPr>
        <w:t>постановление вступает в силу после вступления в силу изменений в Закон Томской области от 30 декабря 2014 года N 193-ОЗ "Об областном бюджете на 2015 год и на плановый период 2016 и 2017 годов" (</w:t>
      </w:r>
      <w:hyperlink r:id="rId10" w:history="1">
        <w:r w:rsidRPr="009C3495">
          <w:rPr>
            <w:rFonts w:ascii="Times New Roman" w:hAnsi="Times New Roman" w:cs="Times New Roman"/>
            <w:sz w:val="24"/>
            <w:szCs w:val="24"/>
          </w:rPr>
          <w:t>приложение 19</w:t>
        </w:r>
      </w:hyperlink>
      <w:r w:rsidRPr="009C3495">
        <w:rPr>
          <w:rFonts w:ascii="Times New Roman" w:hAnsi="Times New Roman" w:cs="Times New Roman"/>
          <w:sz w:val="24"/>
          <w:szCs w:val="24"/>
        </w:rPr>
        <w:t xml:space="preserve">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w:t>
      </w:r>
      <w:r w:rsidRPr="005A711C">
        <w:rPr>
          <w:rFonts w:ascii="Times New Roman" w:hAnsi="Times New Roman" w:cs="Times New Roman"/>
          <w:sz w:val="24"/>
          <w:szCs w:val="24"/>
        </w:rPr>
        <w:t>от, услуг").</w:t>
      </w:r>
      <w:proofErr w:type="gramEnd"/>
    </w:p>
    <w:p w:rsidR="00B5328B" w:rsidRPr="005A711C" w:rsidRDefault="00B5328B" w:rsidP="009C3495">
      <w:pPr>
        <w:pStyle w:val="ConsPlusNormal"/>
        <w:spacing w:before="220"/>
        <w:jc w:val="both"/>
        <w:rPr>
          <w:rFonts w:ascii="Times New Roman" w:hAnsi="Times New Roman" w:cs="Times New Roman"/>
          <w:sz w:val="24"/>
          <w:szCs w:val="24"/>
        </w:rPr>
      </w:pPr>
      <w:r w:rsidRPr="005A711C">
        <w:rPr>
          <w:rFonts w:ascii="Times New Roman" w:hAnsi="Times New Roman" w:cs="Times New Roman"/>
          <w:sz w:val="24"/>
          <w:szCs w:val="24"/>
        </w:rPr>
        <w:t xml:space="preserve">4. </w:t>
      </w:r>
      <w:proofErr w:type="gramStart"/>
      <w:r w:rsidRPr="005A711C">
        <w:rPr>
          <w:rFonts w:ascii="Times New Roman" w:hAnsi="Times New Roman" w:cs="Times New Roman"/>
          <w:sz w:val="24"/>
          <w:szCs w:val="24"/>
        </w:rPr>
        <w:t>Контроль за</w:t>
      </w:r>
      <w:proofErr w:type="gramEnd"/>
      <w:r w:rsidRPr="005A711C">
        <w:rPr>
          <w:rFonts w:ascii="Times New Roman" w:hAnsi="Times New Roman" w:cs="Times New Roman"/>
          <w:sz w:val="24"/>
          <w:szCs w:val="24"/>
        </w:rPr>
        <w:t xml:space="preserve"> исполнением настоящего постановления возложить на заместителя Губернатора Томской области по агропромышленной политике и природопользованию.</w:t>
      </w:r>
    </w:p>
    <w:p w:rsidR="00B5328B" w:rsidRPr="005A711C" w:rsidRDefault="00B5328B">
      <w:pPr>
        <w:pStyle w:val="ConsPlusNormal"/>
        <w:jc w:val="both"/>
        <w:rPr>
          <w:rFonts w:ascii="Times New Roman" w:hAnsi="Times New Roman" w:cs="Times New Roman"/>
          <w:sz w:val="24"/>
          <w:szCs w:val="24"/>
        </w:rPr>
      </w:pPr>
    </w:p>
    <w:p w:rsidR="00B5328B" w:rsidRPr="005A711C" w:rsidRDefault="00B5328B">
      <w:pPr>
        <w:pStyle w:val="ConsPlusNormal"/>
        <w:jc w:val="right"/>
        <w:rPr>
          <w:rFonts w:ascii="Times New Roman" w:hAnsi="Times New Roman" w:cs="Times New Roman"/>
          <w:sz w:val="24"/>
          <w:szCs w:val="24"/>
        </w:rPr>
      </w:pPr>
      <w:proofErr w:type="spellStart"/>
      <w:r w:rsidRPr="005A711C">
        <w:rPr>
          <w:rFonts w:ascii="Times New Roman" w:hAnsi="Times New Roman" w:cs="Times New Roman"/>
          <w:sz w:val="24"/>
          <w:szCs w:val="24"/>
        </w:rPr>
        <w:t>И.о</w:t>
      </w:r>
      <w:proofErr w:type="spellEnd"/>
      <w:r w:rsidRPr="005A711C">
        <w:rPr>
          <w:rFonts w:ascii="Times New Roman" w:hAnsi="Times New Roman" w:cs="Times New Roman"/>
          <w:sz w:val="24"/>
          <w:szCs w:val="24"/>
        </w:rPr>
        <w:t>. Губернатора</w:t>
      </w:r>
    </w:p>
    <w:p w:rsidR="00B5328B" w:rsidRPr="005A711C" w:rsidRDefault="00B5328B">
      <w:pPr>
        <w:pStyle w:val="ConsPlusNormal"/>
        <w:jc w:val="right"/>
        <w:rPr>
          <w:rFonts w:ascii="Times New Roman" w:hAnsi="Times New Roman" w:cs="Times New Roman"/>
          <w:sz w:val="24"/>
          <w:szCs w:val="24"/>
        </w:rPr>
      </w:pPr>
      <w:r w:rsidRPr="005A711C">
        <w:rPr>
          <w:rFonts w:ascii="Times New Roman" w:hAnsi="Times New Roman" w:cs="Times New Roman"/>
          <w:sz w:val="24"/>
          <w:szCs w:val="24"/>
        </w:rPr>
        <w:t>Томской области</w:t>
      </w:r>
    </w:p>
    <w:p w:rsidR="00B5328B" w:rsidRPr="005A711C" w:rsidRDefault="00B5328B">
      <w:pPr>
        <w:pStyle w:val="ConsPlusNormal"/>
        <w:jc w:val="right"/>
        <w:rPr>
          <w:rFonts w:ascii="Times New Roman" w:hAnsi="Times New Roman" w:cs="Times New Roman"/>
          <w:sz w:val="24"/>
          <w:szCs w:val="24"/>
        </w:rPr>
      </w:pPr>
      <w:r w:rsidRPr="005A711C">
        <w:rPr>
          <w:rFonts w:ascii="Times New Roman" w:hAnsi="Times New Roman" w:cs="Times New Roman"/>
          <w:sz w:val="24"/>
          <w:szCs w:val="24"/>
        </w:rPr>
        <w:t>А.М.ФЕДЕНЕВ</w:t>
      </w:r>
    </w:p>
    <w:p w:rsidR="00B5328B" w:rsidRPr="005A711C" w:rsidRDefault="00B5328B">
      <w:pPr>
        <w:pStyle w:val="ConsPlusNormal"/>
        <w:jc w:val="both"/>
        <w:rPr>
          <w:rFonts w:ascii="Times New Roman" w:hAnsi="Times New Roman" w:cs="Times New Roman"/>
          <w:sz w:val="24"/>
          <w:szCs w:val="24"/>
        </w:rPr>
      </w:pPr>
    </w:p>
    <w:p w:rsidR="00B5328B" w:rsidRPr="005A711C" w:rsidRDefault="00B5328B">
      <w:pPr>
        <w:pStyle w:val="ConsPlusNormal"/>
        <w:jc w:val="both"/>
        <w:rPr>
          <w:rFonts w:ascii="Times New Roman" w:hAnsi="Times New Roman" w:cs="Times New Roman"/>
          <w:sz w:val="24"/>
          <w:szCs w:val="24"/>
        </w:rPr>
      </w:pPr>
    </w:p>
    <w:p w:rsidR="00B5328B" w:rsidRPr="005A711C" w:rsidRDefault="00B5328B">
      <w:pPr>
        <w:pStyle w:val="ConsPlusNormal"/>
        <w:jc w:val="both"/>
        <w:rPr>
          <w:rFonts w:ascii="Times New Roman" w:hAnsi="Times New Roman" w:cs="Times New Roman"/>
          <w:sz w:val="24"/>
          <w:szCs w:val="24"/>
        </w:rPr>
      </w:pPr>
    </w:p>
    <w:p w:rsidR="00B5328B" w:rsidRPr="005A711C" w:rsidRDefault="00B5328B">
      <w:pPr>
        <w:pStyle w:val="ConsPlusNormal"/>
        <w:jc w:val="both"/>
        <w:rPr>
          <w:rFonts w:ascii="Times New Roman" w:hAnsi="Times New Roman" w:cs="Times New Roman"/>
          <w:sz w:val="24"/>
          <w:szCs w:val="24"/>
        </w:rPr>
      </w:pPr>
    </w:p>
    <w:p w:rsidR="00B5328B" w:rsidRDefault="00B5328B">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124ED3" w:rsidRDefault="00124ED3">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B65138" w:rsidRDefault="00B65138">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Default="009C3495">
      <w:pPr>
        <w:pStyle w:val="ConsPlusNormal"/>
        <w:jc w:val="both"/>
        <w:rPr>
          <w:rFonts w:ascii="Times New Roman" w:hAnsi="Times New Roman" w:cs="Times New Roman"/>
          <w:sz w:val="24"/>
          <w:szCs w:val="24"/>
        </w:rPr>
      </w:pPr>
    </w:p>
    <w:p w:rsidR="009C3495" w:rsidRPr="005A711C" w:rsidRDefault="009C3495">
      <w:pPr>
        <w:pStyle w:val="ConsPlusNormal"/>
        <w:jc w:val="both"/>
        <w:rPr>
          <w:rFonts w:ascii="Times New Roman" w:hAnsi="Times New Roman" w:cs="Times New Roman"/>
          <w:sz w:val="24"/>
          <w:szCs w:val="24"/>
        </w:rPr>
      </w:pPr>
    </w:p>
    <w:p w:rsidR="00B5328B" w:rsidRPr="00846600" w:rsidRDefault="00B5328B">
      <w:pPr>
        <w:pStyle w:val="ConsPlusNormal"/>
        <w:jc w:val="right"/>
        <w:outlineLvl w:val="0"/>
        <w:rPr>
          <w:rFonts w:ascii="Times New Roman" w:hAnsi="Times New Roman" w:cs="Times New Roman"/>
          <w:szCs w:val="22"/>
        </w:rPr>
      </w:pPr>
      <w:r w:rsidRPr="00846600">
        <w:rPr>
          <w:rFonts w:ascii="Times New Roman" w:hAnsi="Times New Roman" w:cs="Times New Roman"/>
          <w:szCs w:val="22"/>
        </w:rPr>
        <w:lastRenderedPageBreak/>
        <w:t>Утверждено</w:t>
      </w:r>
    </w:p>
    <w:p w:rsidR="00B5328B" w:rsidRPr="00846600" w:rsidRDefault="00B5328B">
      <w:pPr>
        <w:pStyle w:val="ConsPlusNormal"/>
        <w:jc w:val="right"/>
        <w:rPr>
          <w:rFonts w:ascii="Times New Roman" w:hAnsi="Times New Roman" w:cs="Times New Roman"/>
          <w:szCs w:val="22"/>
        </w:rPr>
      </w:pPr>
      <w:r w:rsidRPr="00846600">
        <w:rPr>
          <w:rFonts w:ascii="Times New Roman" w:hAnsi="Times New Roman" w:cs="Times New Roman"/>
          <w:szCs w:val="22"/>
        </w:rPr>
        <w:t>постановлением</w:t>
      </w:r>
    </w:p>
    <w:p w:rsidR="00B5328B" w:rsidRPr="00846600" w:rsidRDefault="00B5328B">
      <w:pPr>
        <w:pStyle w:val="ConsPlusNormal"/>
        <w:jc w:val="right"/>
        <w:rPr>
          <w:rFonts w:ascii="Times New Roman" w:hAnsi="Times New Roman" w:cs="Times New Roman"/>
          <w:szCs w:val="22"/>
        </w:rPr>
      </w:pPr>
      <w:r w:rsidRPr="00846600">
        <w:rPr>
          <w:rFonts w:ascii="Times New Roman" w:hAnsi="Times New Roman" w:cs="Times New Roman"/>
          <w:szCs w:val="22"/>
        </w:rPr>
        <w:t>Администрации Томской области</w:t>
      </w:r>
    </w:p>
    <w:p w:rsidR="00B5328B" w:rsidRPr="00846600" w:rsidRDefault="00B5328B">
      <w:pPr>
        <w:pStyle w:val="ConsPlusNormal"/>
        <w:jc w:val="right"/>
        <w:rPr>
          <w:rFonts w:ascii="Times New Roman" w:hAnsi="Times New Roman" w:cs="Times New Roman"/>
          <w:szCs w:val="22"/>
        </w:rPr>
      </w:pPr>
      <w:r w:rsidRPr="00846600">
        <w:rPr>
          <w:rFonts w:ascii="Times New Roman" w:hAnsi="Times New Roman" w:cs="Times New Roman"/>
          <w:szCs w:val="22"/>
        </w:rPr>
        <w:t>от 10.07.2015 N 265а</w:t>
      </w:r>
    </w:p>
    <w:p w:rsidR="00B5328B" w:rsidRPr="00846600" w:rsidRDefault="00B5328B">
      <w:pPr>
        <w:pStyle w:val="ConsPlusNormal"/>
        <w:jc w:val="both"/>
        <w:rPr>
          <w:rFonts w:ascii="Times New Roman" w:hAnsi="Times New Roman" w:cs="Times New Roman"/>
          <w:szCs w:val="22"/>
        </w:rPr>
      </w:pPr>
    </w:p>
    <w:p w:rsidR="00124ED3" w:rsidRPr="00846600" w:rsidRDefault="00124ED3">
      <w:pPr>
        <w:pStyle w:val="ConsPlusTitle"/>
        <w:jc w:val="center"/>
        <w:rPr>
          <w:rFonts w:ascii="Times New Roman" w:hAnsi="Times New Roman" w:cs="Times New Roman"/>
          <w:szCs w:val="22"/>
        </w:rPr>
      </w:pPr>
      <w:bookmarkStart w:id="0" w:name="P34"/>
      <w:bookmarkEnd w:id="0"/>
    </w:p>
    <w:p w:rsidR="00B5328B" w:rsidRPr="005A711C" w:rsidRDefault="00B5328B">
      <w:pPr>
        <w:pStyle w:val="ConsPlusTitle"/>
        <w:jc w:val="center"/>
        <w:rPr>
          <w:rFonts w:ascii="Times New Roman" w:hAnsi="Times New Roman" w:cs="Times New Roman"/>
          <w:sz w:val="24"/>
          <w:szCs w:val="24"/>
        </w:rPr>
      </w:pPr>
      <w:r w:rsidRPr="005A711C">
        <w:rPr>
          <w:rFonts w:ascii="Times New Roman" w:hAnsi="Times New Roman" w:cs="Times New Roman"/>
          <w:sz w:val="24"/>
          <w:szCs w:val="24"/>
        </w:rPr>
        <w:t>ПОЛОЖЕНИЕ</w:t>
      </w:r>
    </w:p>
    <w:p w:rsidR="00B5328B" w:rsidRPr="005A711C" w:rsidRDefault="00B5328B">
      <w:pPr>
        <w:pStyle w:val="ConsPlusTitle"/>
        <w:jc w:val="center"/>
        <w:rPr>
          <w:rFonts w:ascii="Times New Roman" w:hAnsi="Times New Roman" w:cs="Times New Roman"/>
          <w:sz w:val="24"/>
          <w:szCs w:val="24"/>
        </w:rPr>
      </w:pPr>
      <w:r w:rsidRPr="005A711C">
        <w:rPr>
          <w:rFonts w:ascii="Times New Roman" w:hAnsi="Times New Roman" w:cs="Times New Roman"/>
          <w:sz w:val="24"/>
          <w:szCs w:val="24"/>
        </w:rPr>
        <w:t>О ПРЕДОСТАВЛЕНИИ ГРАНТОВ В ФОРМЕ СУБСИДИЙ НА РАЗВИТИЕ</w:t>
      </w:r>
    </w:p>
    <w:p w:rsidR="00B5328B" w:rsidRPr="005A711C" w:rsidRDefault="00B5328B">
      <w:pPr>
        <w:pStyle w:val="ConsPlusTitle"/>
        <w:jc w:val="center"/>
        <w:rPr>
          <w:rFonts w:ascii="Times New Roman" w:hAnsi="Times New Roman" w:cs="Times New Roman"/>
          <w:sz w:val="24"/>
          <w:szCs w:val="24"/>
        </w:rPr>
      </w:pPr>
      <w:r w:rsidRPr="005A711C">
        <w:rPr>
          <w:rFonts w:ascii="Times New Roman" w:hAnsi="Times New Roman" w:cs="Times New Roman"/>
          <w:sz w:val="24"/>
          <w:szCs w:val="24"/>
        </w:rPr>
        <w:t xml:space="preserve">МАТЕРИАЛЬНО-ТЕХНИЧЕСКОЙ БАЗЫ </w:t>
      </w:r>
      <w:proofErr w:type="gramStart"/>
      <w:r w:rsidRPr="005A711C">
        <w:rPr>
          <w:rFonts w:ascii="Times New Roman" w:hAnsi="Times New Roman" w:cs="Times New Roman"/>
          <w:sz w:val="24"/>
          <w:szCs w:val="24"/>
        </w:rPr>
        <w:t>СЕЛЬСКОХОЗЯЙСТВЕННОГО</w:t>
      </w:r>
      <w:proofErr w:type="gramEnd"/>
    </w:p>
    <w:p w:rsidR="00B5328B" w:rsidRPr="005A711C" w:rsidRDefault="00B5328B">
      <w:pPr>
        <w:pStyle w:val="ConsPlusTitle"/>
        <w:jc w:val="center"/>
        <w:rPr>
          <w:rFonts w:ascii="Times New Roman" w:hAnsi="Times New Roman" w:cs="Times New Roman"/>
          <w:sz w:val="24"/>
          <w:szCs w:val="24"/>
        </w:rPr>
      </w:pPr>
      <w:r w:rsidRPr="005A711C">
        <w:rPr>
          <w:rFonts w:ascii="Times New Roman" w:hAnsi="Times New Roman" w:cs="Times New Roman"/>
          <w:sz w:val="24"/>
          <w:szCs w:val="24"/>
        </w:rPr>
        <w:t>ПОТРЕБИТЕЛЬСКОГО КООПЕРАТИВА</w:t>
      </w:r>
    </w:p>
    <w:p w:rsidR="00B5328B" w:rsidRPr="005A711C" w:rsidRDefault="00B5328B">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1. </w:t>
      </w:r>
      <w:proofErr w:type="gramStart"/>
      <w:r w:rsidRPr="005A711C">
        <w:rPr>
          <w:rFonts w:ascii="Times New Roman" w:hAnsi="Times New Roman" w:cs="Times New Roman"/>
          <w:sz w:val="24"/>
          <w:szCs w:val="24"/>
        </w:rPr>
        <w:t>Положение о предоставлении грантов в форме субсидий на развитие материально-технической базы сельскохозяйственного потребительского кооператива (далее - Положение; субсидии) определяет категории лиц, имеющих право на получение бюджетных средств, цель, условие и порядок их предоставления, а также порядок возврата бюджетных средств в случае нарушения условий, установленных при их предоставлении, иные положения в соответствии с действующим законодательством.</w:t>
      </w:r>
      <w:proofErr w:type="gramEnd"/>
    </w:p>
    <w:p w:rsidR="00466D4C" w:rsidRDefault="00466D4C"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proofErr w:type="gramStart"/>
      <w:r w:rsidRPr="005A711C">
        <w:rPr>
          <w:rFonts w:ascii="Times New Roman" w:hAnsi="Times New Roman" w:cs="Times New Roman"/>
          <w:sz w:val="24"/>
          <w:szCs w:val="24"/>
        </w:rPr>
        <w:t>Источником финансового обеспечения субсидии являются средства, предоставляемые из областного и федерального бюджетов на содействие достижению целевых показателей региональной программы развития агропромышленного комплекса.</w:t>
      </w:r>
      <w:proofErr w:type="gramEnd"/>
    </w:p>
    <w:p w:rsidR="00466D4C" w:rsidRDefault="00466D4C" w:rsidP="000B4687">
      <w:pPr>
        <w:pStyle w:val="ConsPlusNormal"/>
        <w:jc w:val="both"/>
        <w:rPr>
          <w:rFonts w:ascii="Times New Roman" w:hAnsi="Times New Roman" w:cs="Times New Roman"/>
          <w:sz w:val="24"/>
          <w:szCs w:val="24"/>
        </w:rPr>
      </w:pPr>
    </w:p>
    <w:p w:rsidR="00B5328B" w:rsidRPr="005A711C" w:rsidRDefault="00B5328B" w:rsidP="00466D4C">
      <w:pPr>
        <w:pStyle w:val="ConsPlusNormal"/>
        <w:tabs>
          <w:tab w:val="left" w:pos="142"/>
        </w:tabs>
        <w:jc w:val="both"/>
        <w:rPr>
          <w:rFonts w:ascii="Times New Roman" w:hAnsi="Times New Roman" w:cs="Times New Roman"/>
          <w:sz w:val="24"/>
          <w:szCs w:val="24"/>
        </w:rPr>
      </w:pPr>
      <w:r w:rsidRPr="005A711C">
        <w:rPr>
          <w:rFonts w:ascii="Times New Roman" w:hAnsi="Times New Roman" w:cs="Times New Roman"/>
          <w:sz w:val="24"/>
          <w:szCs w:val="24"/>
        </w:rPr>
        <w:t>3. Цель предоставления субсидий - развитие материально-технической базы сельскохозяйственных потребительских кооперативов.</w:t>
      </w:r>
    </w:p>
    <w:p w:rsidR="002321B1" w:rsidRDefault="002321B1" w:rsidP="00466D4C">
      <w:pPr>
        <w:pStyle w:val="ConsPlusNormal"/>
        <w:tabs>
          <w:tab w:val="left" w:pos="142"/>
        </w:tabs>
        <w:jc w:val="both"/>
        <w:rPr>
          <w:rFonts w:ascii="Times New Roman" w:hAnsi="Times New Roman" w:cs="Times New Roman"/>
          <w:sz w:val="24"/>
          <w:szCs w:val="24"/>
        </w:rPr>
      </w:pPr>
    </w:p>
    <w:p w:rsidR="00B5328B" w:rsidRPr="005A711C" w:rsidRDefault="00B5328B" w:rsidP="00466D4C">
      <w:pPr>
        <w:pStyle w:val="ConsPlusNormal"/>
        <w:tabs>
          <w:tab w:val="left" w:pos="142"/>
        </w:tabs>
        <w:jc w:val="both"/>
        <w:rPr>
          <w:rFonts w:ascii="Times New Roman" w:hAnsi="Times New Roman" w:cs="Times New Roman"/>
          <w:sz w:val="24"/>
          <w:szCs w:val="24"/>
        </w:rPr>
      </w:pPr>
      <w:r w:rsidRPr="005A711C">
        <w:rPr>
          <w:rFonts w:ascii="Times New Roman" w:hAnsi="Times New Roman" w:cs="Times New Roman"/>
          <w:sz w:val="24"/>
          <w:szCs w:val="24"/>
        </w:rPr>
        <w:t>4. Субсидии предоставляются на конкурсной основе по результатам решения конкурсной комиссии.</w:t>
      </w:r>
    </w:p>
    <w:p w:rsidR="00B5328B" w:rsidRPr="005A711C" w:rsidRDefault="00B5328B" w:rsidP="00466D4C">
      <w:pPr>
        <w:pStyle w:val="ConsPlusNormal"/>
        <w:tabs>
          <w:tab w:val="left" w:pos="284"/>
        </w:tabs>
        <w:jc w:val="both"/>
        <w:rPr>
          <w:rFonts w:ascii="Times New Roman" w:hAnsi="Times New Roman" w:cs="Times New Roman"/>
          <w:sz w:val="24"/>
          <w:szCs w:val="24"/>
        </w:rPr>
      </w:pPr>
      <w:r w:rsidRPr="005A711C">
        <w:rPr>
          <w:rFonts w:ascii="Times New Roman" w:hAnsi="Times New Roman" w:cs="Times New Roman"/>
          <w:sz w:val="24"/>
          <w:szCs w:val="24"/>
        </w:rPr>
        <w:t>5. Условием предоставления субсидий является признание сельскохозяйственного потребительского кооператива (далее - заявитель, получатель субсидий) победителем конкурсного отбора.</w:t>
      </w:r>
    </w:p>
    <w:p w:rsidR="002321B1" w:rsidRDefault="002321B1" w:rsidP="000B4687">
      <w:pPr>
        <w:pStyle w:val="ConsPlusNormal"/>
        <w:jc w:val="both"/>
        <w:rPr>
          <w:rFonts w:ascii="Times New Roman" w:hAnsi="Times New Roman" w:cs="Times New Roman"/>
          <w:sz w:val="24"/>
          <w:szCs w:val="24"/>
        </w:rPr>
      </w:pPr>
    </w:p>
    <w:p w:rsidR="00B5328B" w:rsidRPr="00191A86" w:rsidRDefault="00B5328B" w:rsidP="000B4687">
      <w:pPr>
        <w:pStyle w:val="ConsPlusNormal"/>
        <w:jc w:val="both"/>
        <w:rPr>
          <w:rFonts w:ascii="Times New Roman" w:hAnsi="Times New Roman" w:cs="Times New Roman"/>
          <w:b/>
          <w:sz w:val="24"/>
          <w:szCs w:val="24"/>
          <w:u w:val="single"/>
        </w:rPr>
      </w:pPr>
      <w:r w:rsidRPr="00191A86">
        <w:rPr>
          <w:rFonts w:ascii="Times New Roman" w:hAnsi="Times New Roman" w:cs="Times New Roman"/>
          <w:b/>
          <w:sz w:val="24"/>
          <w:szCs w:val="24"/>
          <w:u w:val="single"/>
        </w:rPr>
        <w:t>При предоставлении субсидий обязательными условиями их предоставления, включаемыми в Соглашения о предоставлении субсидий (далее - Соглашение), являются:</w:t>
      </w:r>
    </w:p>
    <w:p w:rsidR="00B5328B" w:rsidRPr="005A711C" w:rsidRDefault="00B5328B" w:rsidP="00776B6E">
      <w:pPr>
        <w:pStyle w:val="ConsPlusNormal"/>
        <w:numPr>
          <w:ilvl w:val="0"/>
          <w:numId w:val="1"/>
        </w:numPr>
        <w:tabs>
          <w:tab w:val="left" w:pos="284"/>
        </w:tabs>
        <w:ind w:left="284" w:hanging="284"/>
        <w:jc w:val="both"/>
        <w:rPr>
          <w:rFonts w:ascii="Times New Roman" w:hAnsi="Times New Roman" w:cs="Times New Roman"/>
          <w:sz w:val="24"/>
          <w:szCs w:val="24"/>
        </w:rPr>
      </w:pPr>
      <w:proofErr w:type="gramStart"/>
      <w:r w:rsidRPr="005A711C">
        <w:rPr>
          <w:rFonts w:ascii="Times New Roman" w:hAnsi="Times New Roman" w:cs="Times New Roman"/>
          <w:sz w:val="24"/>
          <w:szCs w:val="24"/>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w:t>
      </w:r>
      <w:proofErr w:type="gramEnd"/>
      <w:r w:rsidRPr="005A711C">
        <w:rPr>
          <w:rFonts w:ascii="Times New Roman" w:hAnsi="Times New Roman" w:cs="Times New Roman"/>
          <w:sz w:val="24"/>
          <w:szCs w:val="24"/>
        </w:rPr>
        <w:t xml:space="preserve"> контроля проверок соблюдения ими условий, цели и порядка предоставления субсидии;</w:t>
      </w:r>
    </w:p>
    <w:p w:rsidR="00B5328B" w:rsidRPr="005A711C" w:rsidRDefault="00B5328B" w:rsidP="00776B6E">
      <w:pPr>
        <w:pStyle w:val="ConsPlusNormal"/>
        <w:numPr>
          <w:ilvl w:val="0"/>
          <w:numId w:val="1"/>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настоящим Положением.</w:t>
      </w:r>
    </w:p>
    <w:p w:rsidR="00776B6E" w:rsidRDefault="00776B6E" w:rsidP="000B4687">
      <w:pPr>
        <w:pStyle w:val="ConsPlusNormal"/>
        <w:jc w:val="both"/>
        <w:rPr>
          <w:rFonts w:ascii="Times New Roman" w:hAnsi="Times New Roman" w:cs="Times New Roman"/>
          <w:sz w:val="24"/>
          <w:szCs w:val="24"/>
        </w:rPr>
      </w:pPr>
    </w:p>
    <w:p w:rsidR="00B5328B" w:rsidRPr="00CB4E7D" w:rsidRDefault="00B5328B" w:rsidP="000B4687">
      <w:pPr>
        <w:pStyle w:val="ConsPlusNormal"/>
        <w:jc w:val="both"/>
        <w:rPr>
          <w:rFonts w:ascii="Times New Roman" w:hAnsi="Times New Roman" w:cs="Times New Roman"/>
          <w:sz w:val="24"/>
          <w:szCs w:val="24"/>
        </w:rPr>
      </w:pPr>
      <w:r w:rsidRPr="00CB4E7D">
        <w:rPr>
          <w:rFonts w:ascii="Times New Roman" w:hAnsi="Times New Roman" w:cs="Times New Roman"/>
          <w:sz w:val="24"/>
          <w:szCs w:val="24"/>
        </w:rPr>
        <w:t>6. Субсидии предоставляются в следующем порядке.</w:t>
      </w:r>
    </w:p>
    <w:p w:rsidR="00191A86" w:rsidRPr="00191A86" w:rsidRDefault="00191A86" w:rsidP="000B4687">
      <w:pPr>
        <w:pStyle w:val="ConsPlusNormal"/>
        <w:jc w:val="both"/>
        <w:rPr>
          <w:rFonts w:ascii="Times New Roman" w:hAnsi="Times New Roman" w:cs="Times New Roman"/>
          <w:sz w:val="24"/>
          <w:szCs w:val="24"/>
          <w:u w:val="single"/>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Объявление конкурсного отбора, установление порядка и сроков его проведения, утверждение состава конкурсной комиссии и положения о ней осуществляются Департаментом по социально-экономическому развитию села Томской области (далее - Департамент). Информация об объявлении конкурсного отбора и результатах его проведения публикуется в средствах массовой информации и размещается на официальном сайте Департамента в сети Интернет по адресу: http://dep.agro.tomsk.ru.</w:t>
      </w:r>
    </w:p>
    <w:p w:rsidR="00191A86" w:rsidRDefault="00191A86"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В состав конкурсной комиссии включаются государственные гражданские служащие Томской области, юридические и физические лица, осуществляющие деятельность в сфере агропромышленного комплекса (по согласованию). В состав конкурсной комиссии могут быть </w:t>
      </w:r>
      <w:r w:rsidR="00191A86">
        <w:rPr>
          <w:rFonts w:ascii="Times New Roman" w:hAnsi="Times New Roman" w:cs="Times New Roman"/>
          <w:sz w:val="24"/>
          <w:szCs w:val="24"/>
        </w:rPr>
        <w:t>0</w:t>
      </w:r>
      <w:r w:rsidRPr="005A711C">
        <w:rPr>
          <w:rFonts w:ascii="Times New Roman" w:hAnsi="Times New Roman" w:cs="Times New Roman"/>
          <w:sz w:val="24"/>
          <w:szCs w:val="24"/>
        </w:rPr>
        <w:t>включены представители кредитных, научных, образовательных, юридических, консультационных, консалтинговых, аудиторских, ревизионных и общественных организаций, региональных фермерских ассоциаций (по согласованию).</w:t>
      </w:r>
    </w:p>
    <w:p w:rsidR="00191A86" w:rsidRDefault="00191A86" w:rsidP="000B4687">
      <w:pPr>
        <w:pStyle w:val="ConsPlusNormal"/>
        <w:jc w:val="both"/>
        <w:rPr>
          <w:rFonts w:ascii="Times New Roman" w:hAnsi="Times New Roman" w:cs="Times New Roman"/>
          <w:sz w:val="24"/>
          <w:szCs w:val="24"/>
        </w:rPr>
      </w:pPr>
    </w:p>
    <w:p w:rsidR="00B5328B" w:rsidRPr="00E94B54"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94B54">
        <w:rPr>
          <w:rFonts w:ascii="Times New Roman" w:hAnsi="Times New Roman" w:cs="Times New Roman"/>
          <w:b/>
          <w:sz w:val="24"/>
          <w:szCs w:val="24"/>
        </w:rPr>
        <w:t>Для признания заявителя победителем конкурсного отбора он должен соответствовать следующим условиям:</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1) заявитель осуществляет следующие виды деятельности: заготовка, хранение, переработка и сбыт сельскохозяйственной продукции;</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2) заявитель объединяет не менее 10 сельскохозяйственных товаропроизводителей на правах членов кооператива (кроме ассоциированного членства) или 70 процентов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(для потребительских обществ);</w:t>
      </w:r>
    </w:p>
    <w:p w:rsidR="00B5328B" w:rsidRPr="00535DC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 xml:space="preserve">3) </w:t>
      </w:r>
      <w:r w:rsidRPr="00535DCC">
        <w:rPr>
          <w:rFonts w:ascii="Times New Roman" w:hAnsi="Times New Roman" w:cs="Times New Roman"/>
          <w:sz w:val="24"/>
          <w:szCs w:val="24"/>
        </w:rPr>
        <w:t xml:space="preserve">заявитель планирует создание не менее одного нового постоянного рабочего места на каждые 3 </w:t>
      </w:r>
      <w:proofErr w:type="gramStart"/>
      <w:r w:rsidRPr="00535DCC">
        <w:rPr>
          <w:rFonts w:ascii="Times New Roman" w:hAnsi="Times New Roman" w:cs="Times New Roman"/>
          <w:sz w:val="24"/>
          <w:szCs w:val="24"/>
        </w:rPr>
        <w:t>млн</w:t>
      </w:r>
      <w:proofErr w:type="gramEnd"/>
      <w:r w:rsidRPr="00535DCC">
        <w:rPr>
          <w:rFonts w:ascii="Times New Roman" w:hAnsi="Times New Roman" w:cs="Times New Roman"/>
          <w:sz w:val="24"/>
          <w:szCs w:val="24"/>
        </w:rPr>
        <w:t xml:space="preserve"> рублей субсидий в году его получения;</w:t>
      </w:r>
    </w:p>
    <w:p w:rsidR="00B5328B" w:rsidRPr="00535DC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35DCC">
        <w:rPr>
          <w:rFonts w:ascii="Times New Roman" w:hAnsi="Times New Roman" w:cs="Times New Roman"/>
          <w:sz w:val="24"/>
          <w:szCs w:val="24"/>
        </w:rPr>
        <w:t xml:space="preserve">4) исключен. - </w:t>
      </w:r>
      <w:hyperlink r:id="rId11" w:history="1">
        <w:r w:rsidRPr="00535DCC">
          <w:rPr>
            <w:rFonts w:ascii="Times New Roman" w:hAnsi="Times New Roman" w:cs="Times New Roman"/>
            <w:sz w:val="24"/>
            <w:szCs w:val="24"/>
          </w:rPr>
          <w:t>Постановление</w:t>
        </w:r>
      </w:hyperlink>
      <w:r w:rsidRPr="00535DCC">
        <w:rPr>
          <w:rFonts w:ascii="Times New Roman" w:hAnsi="Times New Roman" w:cs="Times New Roman"/>
          <w:sz w:val="24"/>
          <w:szCs w:val="24"/>
        </w:rPr>
        <w:t xml:space="preserve"> Администрации Томской области от 22.06.2017 N 229а;</w:t>
      </w:r>
    </w:p>
    <w:p w:rsidR="00B5328B" w:rsidRPr="00535DC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35DCC">
        <w:rPr>
          <w:rFonts w:ascii="Times New Roman" w:hAnsi="Times New Roman" w:cs="Times New Roman"/>
          <w:sz w:val="24"/>
          <w:szCs w:val="24"/>
        </w:rPr>
        <w:t>5) заявитель имеет план на развитие материально-технической базы сельскохозяйственного потребительского кооператива (бизнес-план) на пять лет;</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35DCC">
        <w:rPr>
          <w:rFonts w:ascii="Times New Roman" w:hAnsi="Times New Roman" w:cs="Times New Roman"/>
          <w:sz w:val="24"/>
          <w:szCs w:val="24"/>
        </w:rPr>
        <w:t xml:space="preserve">6) заявитель обязуется использовать субсидии </w:t>
      </w:r>
      <w:r w:rsidRPr="005A711C">
        <w:rPr>
          <w:rFonts w:ascii="Times New Roman" w:hAnsi="Times New Roman" w:cs="Times New Roman"/>
          <w:sz w:val="24"/>
          <w:szCs w:val="24"/>
        </w:rPr>
        <w:t>в течение 24 месяцев со дня поступления средств на его счет и использовать имущество, закупаемое за счет субсидий, исключительно для развития материально-технической базы кооператива;</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7) у заявителя (кроме потребительских обществ) доля объема сбора и переработки, транспортировки, хранения сельскохозяйственной продукции собственного производства его членов, включая продукцию первичной переработки, произведенную заявителем из сельскохозяйственного сырья собственного производства его членов, а также от выполненных работ (услуг) для его членов составляет в общем объеме не менее 50 процентов;</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5A711C">
        <w:rPr>
          <w:rFonts w:ascii="Times New Roman" w:hAnsi="Times New Roman" w:cs="Times New Roman"/>
          <w:sz w:val="24"/>
          <w:szCs w:val="24"/>
        </w:rPr>
        <w:t>8) заявитель имеет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субсидий, собственных средств) по форме, установленной Департаментом;</w:t>
      </w:r>
      <w:proofErr w:type="gramEnd"/>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9) заявитель зарегистрирован на территории Томской области;</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 xml:space="preserve">10) заявитель обязуется </w:t>
      </w:r>
      <w:proofErr w:type="spellStart"/>
      <w:r w:rsidRPr="005A711C">
        <w:rPr>
          <w:rFonts w:ascii="Times New Roman" w:hAnsi="Times New Roman" w:cs="Times New Roman"/>
          <w:sz w:val="24"/>
          <w:szCs w:val="24"/>
        </w:rPr>
        <w:t>софинансировать</w:t>
      </w:r>
      <w:proofErr w:type="spellEnd"/>
      <w:r w:rsidRPr="005A711C">
        <w:rPr>
          <w:rFonts w:ascii="Times New Roman" w:hAnsi="Times New Roman" w:cs="Times New Roman"/>
          <w:sz w:val="24"/>
          <w:szCs w:val="24"/>
        </w:rPr>
        <w:t xml:space="preserve"> не менее 40% стоимости каждого наименования затрат, указанных в Плане;</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11) заявитель обязуется осуществлять деятельность в течение не менее пяти лет после получения субсидий;</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12) планируемые заявителем затраты на развитие материально-технической базы ранее не осуществлялись с использованием средств государственной поддержки;</w:t>
      </w:r>
    </w:p>
    <w:p w:rsidR="00B5328B" w:rsidRPr="005A711C" w:rsidRDefault="00B5328B" w:rsidP="00600CB4">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A711C">
        <w:rPr>
          <w:rFonts w:ascii="Times New Roman" w:hAnsi="Times New Roman" w:cs="Times New Roman"/>
          <w:sz w:val="24"/>
          <w:szCs w:val="24"/>
        </w:rPr>
        <w:t>13)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A86" w:rsidRDefault="00191A86"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Для признания заявителя победителем конкурсного отбора заявитель подает заявку в конкурсную комиссию по форме, установленной Департаментом. Место и сроки предоставления заявок, а также перечень прилагаемых документов определяются приказом Департамента.</w:t>
      </w:r>
    </w:p>
    <w:p w:rsidR="00DB0B57" w:rsidRDefault="00DB0B57"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Заявки подлежат регистрации. Одновременно с заявкой заявитель представляет опись прилагаемых документов (в двух экземплярах).</w:t>
      </w:r>
    </w:p>
    <w:p w:rsidR="00DB0B57" w:rsidRDefault="00DB0B57"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Конкурсная комиссия рассматривает заявки заявителей и прилагаемые документы к ним в порядке очередности их поступления.</w:t>
      </w:r>
    </w:p>
    <w:p w:rsidR="00DB0B57" w:rsidRDefault="00DB0B57" w:rsidP="000B4687">
      <w:pPr>
        <w:pStyle w:val="ConsPlusNormal"/>
        <w:jc w:val="both"/>
        <w:rPr>
          <w:rFonts w:ascii="Times New Roman" w:hAnsi="Times New Roman" w:cs="Times New Roman"/>
          <w:sz w:val="24"/>
          <w:szCs w:val="24"/>
        </w:rPr>
      </w:pPr>
    </w:p>
    <w:p w:rsidR="00B5328B" w:rsidRPr="00E94B54" w:rsidRDefault="00B5328B" w:rsidP="000B4687">
      <w:pPr>
        <w:pStyle w:val="ConsPlusNormal"/>
        <w:jc w:val="both"/>
        <w:rPr>
          <w:rFonts w:ascii="Times New Roman" w:hAnsi="Times New Roman" w:cs="Times New Roman"/>
          <w:b/>
          <w:sz w:val="24"/>
          <w:szCs w:val="24"/>
        </w:rPr>
      </w:pPr>
      <w:r w:rsidRPr="00E94B54">
        <w:rPr>
          <w:rFonts w:ascii="Times New Roman" w:hAnsi="Times New Roman" w:cs="Times New Roman"/>
          <w:b/>
          <w:sz w:val="24"/>
          <w:szCs w:val="24"/>
        </w:rPr>
        <w:t>Конкурсный отбор проходит в два этапа.</w:t>
      </w:r>
    </w:p>
    <w:p w:rsidR="00B5328B" w:rsidRPr="005A711C" w:rsidRDefault="00B5328B" w:rsidP="000B4687">
      <w:pPr>
        <w:pStyle w:val="ConsPlusNormal"/>
        <w:jc w:val="both"/>
        <w:rPr>
          <w:rFonts w:ascii="Times New Roman" w:hAnsi="Times New Roman" w:cs="Times New Roman"/>
          <w:sz w:val="24"/>
          <w:szCs w:val="24"/>
        </w:rPr>
      </w:pPr>
      <w:r w:rsidRPr="00D65106">
        <w:rPr>
          <w:rFonts w:ascii="Times New Roman" w:hAnsi="Times New Roman" w:cs="Times New Roman"/>
          <w:sz w:val="24"/>
          <w:szCs w:val="24"/>
          <w:u w:val="single"/>
        </w:rPr>
        <w:t>Первый этап</w:t>
      </w:r>
      <w:r w:rsidRPr="005A711C">
        <w:rPr>
          <w:rFonts w:ascii="Times New Roman" w:hAnsi="Times New Roman" w:cs="Times New Roman"/>
          <w:sz w:val="24"/>
          <w:szCs w:val="24"/>
        </w:rPr>
        <w:t xml:space="preserve"> - экспертиза представленных заявок заявителей и прилагаемых к ним документов. Конкурсная комиссия проводит экспертизу на предмет соответствия заявителя условиям, установленным настоящим Положением, и документов перечню, установленному приказом Департамента. По итогам первого этапа конкурсная комиссия составляет список претендентов - участников.</w:t>
      </w:r>
    </w:p>
    <w:p w:rsidR="00B5328B" w:rsidRPr="00CB4E7D" w:rsidRDefault="00B5328B" w:rsidP="000B4687">
      <w:pPr>
        <w:pStyle w:val="ConsPlusNormal"/>
        <w:jc w:val="both"/>
        <w:rPr>
          <w:rFonts w:ascii="Times New Roman" w:hAnsi="Times New Roman" w:cs="Times New Roman"/>
          <w:sz w:val="24"/>
          <w:szCs w:val="24"/>
        </w:rPr>
      </w:pPr>
      <w:r w:rsidRPr="00CB4E7D">
        <w:rPr>
          <w:rFonts w:ascii="Times New Roman" w:hAnsi="Times New Roman" w:cs="Times New Roman"/>
          <w:sz w:val="24"/>
          <w:szCs w:val="24"/>
        </w:rPr>
        <w:t>Основаниями для отказа во включении заявителя в состав претендентов - участников являются:</w:t>
      </w:r>
    </w:p>
    <w:p w:rsidR="00B5328B" w:rsidRPr="005A711C" w:rsidRDefault="00B5328B" w:rsidP="00DB0B57">
      <w:pPr>
        <w:pStyle w:val="ConsPlusNormal"/>
        <w:numPr>
          <w:ilvl w:val="0"/>
          <w:numId w:val="2"/>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несоответствие условиям, установленным настоящим Положением;</w:t>
      </w:r>
    </w:p>
    <w:p w:rsidR="00B5328B" w:rsidRPr="005A711C" w:rsidRDefault="00B5328B" w:rsidP="00DB0B57">
      <w:pPr>
        <w:pStyle w:val="ConsPlusNormal"/>
        <w:numPr>
          <w:ilvl w:val="0"/>
          <w:numId w:val="2"/>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непредставление документов, установленных приказом Департамента.</w:t>
      </w:r>
    </w:p>
    <w:p w:rsidR="00DB0B57" w:rsidRDefault="00DB0B57"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В случае принятия решения об отказе во включении заявителя в состав претендентов - участников конкурсная комиссия в течение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w:t>
      </w:r>
    </w:p>
    <w:p w:rsidR="008972E8" w:rsidRDefault="008972E8" w:rsidP="000B4687">
      <w:pPr>
        <w:pStyle w:val="ConsPlusNormal"/>
        <w:jc w:val="both"/>
        <w:rPr>
          <w:rFonts w:ascii="Times New Roman" w:hAnsi="Times New Roman" w:cs="Times New Roman"/>
          <w:b/>
          <w:sz w:val="24"/>
          <w:szCs w:val="24"/>
        </w:rPr>
      </w:pPr>
    </w:p>
    <w:p w:rsidR="00B5328B" w:rsidRPr="005A711C" w:rsidRDefault="00B5328B" w:rsidP="000B4687">
      <w:pPr>
        <w:pStyle w:val="ConsPlusNormal"/>
        <w:jc w:val="both"/>
        <w:rPr>
          <w:rFonts w:ascii="Times New Roman" w:hAnsi="Times New Roman" w:cs="Times New Roman"/>
          <w:sz w:val="24"/>
          <w:szCs w:val="24"/>
        </w:rPr>
      </w:pPr>
      <w:r w:rsidRPr="00D65106">
        <w:rPr>
          <w:rFonts w:ascii="Times New Roman" w:hAnsi="Times New Roman" w:cs="Times New Roman"/>
          <w:sz w:val="24"/>
          <w:szCs w:val="24"/>
          <w:u w:val="single"/>
        </w:rPr>
        <w:t>Второй этап</w:t>
      </w:r>
      <w:r w:rsidRPr="005A711C">
        <w:rPr>
          <w:rFonts w:ascii="Times New Roman" w:hAnsi="Times New Roman" w:cs="Times New Roman"/>
          <w:sz w:val="24"/>
          <w:szCs w:val="24"/>
        </w:rPr>
        <w:t xml:space="preserve"> - оценка заявок (и документов к ним) претендентов-участников, очное собеседование с претендентами-участниками, определение суммы субсидий для развития материально-технической базы сельскохозяйственных потребительских кооперативов, определение списка победителей конкурсного отбора.</w:t>
      </w:r>
    </w:p>
    <w:p w:rsidR="00535DCC" w:rsidRDefault="00535DCC" w:rsidP="000B4687">
      <w:pPr>
        <w:pStyle w:val="ConsPlusNormal"/>
        <w:jc w:val="both"/>
        <w:rPr>
          <w:rFonts w:ascii="Times New Roman" w:hAnsi="Times New Roman" w:cs="Times New Roman"/>
          <w:sz w:val="24"/>
          <w:szCs w:val="24"/>
        </w:rPr>
      </w:pPr>
    </w:p>
    <w:p w:rsidR="00B5328B" w:rsidRPr="00E94B54" w:rsidRDefault="00B5328B" w:rsidP="000B4687">
      <w:pPr>
        <w:pStyle w:val="ConsPlusNormal"/>
        <w:jc w:val="both"/>
        <w:rPr>
          <w:rFonts w:ascii="Times New Roman" w:hAnsi="Times New Roman" w:cs="Times New Roman"/>
          <w:b/>
          <w:sz w:val="24"/>
          <w:szCs w:val="24"/>
        </w:rPr>
      </w:pPr>
      <w:r w:rsidRPr="00E94B54">
        <w:rPr>
          <w:rFonts w:ascii="Times New Roman" w:hAnsi="Times New Roman" w:cs="Times New Roman"/>
          <w:b/>
          <w:sz w:val="24"/>
          <w:szCs w:val="24"/>
        </w:rPr>
        <w:t>Конкурсная комиссия проводит оценку заявок претендентов - участников с учетом следующих критериев:</w:t>
      </w:r>
    </w:p>
    <w:p w:rsidR="00B5328B" w:rsidRPr="00CB4E7D" w:rsidRDefault="00B5328B" w:rsidP="000B4687">
      <w:pPr>
        <w:pStyle w:val="ConsPlusNormal"/>
        <w:jc w:val="both"/>
        <w:rPr>
          <w:rFonts w:ascii="Times New Roman" w:hAnsi="Times New Roman" w:cs="Times New Roman"/>
          <w:sz w:val="24"/>
          <w:szCs w:val="24"/>
        </w:rPr>
      </w:pPr>
      <w:r w:rsidRPr="00CB4E7D">
        <w:rPr>
          <w:rFonts w:ascii="Times New Roman" w:hAnsi="Times New Roman" w:cs="Times New Roman"/>
          <w:sz w:val="24"/>
          <w:szCs w:val="24"/>
        </w:rPr>
        <w:t>а) вложение собственных сре</w:t>
      </w:r>
      <w:proofErr w:type="gramStart"/>
      <w:r w:rsidRPr="00CB4E7D">
        <w:rPr>
          <w:rFonts w:ascii="Times New Roman" w:hAnsi="Times New Roman" w:cs="Times New Roman"/>
          <w:sz w:val="24"/>
          <w:szCs w:val="24"/>
        </w:rPr>
        <w:t>дств в р</w:t>
      </w:r>
      <w:proofErr w:type="gramEnd"/>
      <w:r w:rsidRPr="00CB4E7D">
        <w:rPr>
          <w:rFonts w:ascii="Times New Roman" w:hAnsi="Times New Roman" w:cs="Times New Roman"/>
          <w:sz w:val="24"/>
          <w:szCs w:val="24"/>
        </w:rPr>
        <w:t>еализацию проекта:</w:t>
      </w:r>
    </w:p>
    <w:p w:rsidR="00B5328B" w:rsidRPr="005A711C" w:rsidRDefault="00B5328B" w:rsidP="00820847">
      <w:pPr>
        <w:pStyle w:val="ConsPlusNormal"/>
        <w:numPr>
          <w:ilvl w:val="0"/>
          <w:numId w:val="5"/>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 размере от 40 до 100% включительно от суммы запрашиваемых субсидий - 1 балл;</w:t>
      </w:r>
    </w:p>
    <w:p w:rsidR="00B5328B" w:rsidRPr="005A711C" w:rsidRDefault="00B5328B" w:rsidP="00820847">
      <w:pPr>
        <w:pStyle w:val="ConsPlusNormal"/>
        <w:numPr>
          <w:ilvl w:val="0"/>
          <w:numId w:val="5"/>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 размере от 101 до 200% включительно от суммы запрашиваемых субсидий - 2 балла;</w:t>
      </w:r>
    </w:p>
    <w:p w:rsidR="00B5328B" w:rsidRPr="005A711C" w:rsidRDefault="00B5328B" w:rsidP="00820847">
      <w:pPr>
        <w:pStyle w:val="ConsPlusNormal"/>
        <w:numPr>
          <w:ilvl w:val="0"/>
          <w:numId w:val="5"/>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 размере свыше 200% от суммы запрашиваемых субсидий - 3 балла;</w:t>
      </w:r>
    </w:p>
    <w:p w:rsidR="00B5328B" w:rsidRPr="00CB4E7D" w:rsidRDefault="00B5328B" w:rsidP="000B4687">
      <w:pPr>
        <w:pStyle w:val="ConsPlusNormal"/>
        <w:jc w:val="both"/>
        <w:rPr>
          <w:rFonts w:ascii="Times New Roman" w:hAnsi="Times New Roman" w:cs="Times New Roman"/>
          <w:sz w:val="24"/>
          <w:szCs w:val="24"/>
        </w:rPr>
      </w:pPr>
      <w:r w:rsidRPr="00CB4E7D">
        <w:rPr>
          <w:rFonts w:ascii="Times New Roman" w:hAnsi="Times New Roman" w:cs="Times New Roman"/>
          <w:sz w:val="24"/>
          <w:szCs w:val="24"/>
        </w:rPr>
        <w:t>б) срок окупаемости проекта:</w:t>
      </w:r>
    </w:p>
    <w:p w:rsidR="00B5328B" w:rsidRPr="00CB4E7D" w:rsidRDefault="00B5328B" w:rsidP="00820847">
      <w:pPr>
        <w:pStyle w:val="ConsPlusNormal"/>
        <w:numPr>
          <w:ilvl w:val="0"/>
          <w:numId w:val="4"/>
        </w:numPr>
        <w:ind w:left="284" w:hanging="284"/>
        <w:jc w:val="both"/>
        <w:rPr>
          <w:rFonts w:ascii="Times New Roman" w:hAnsi="Times New Roman" w:cs="Times New Roman"/>
          <w:sz w:val="24"/>
          <w:szCs w:val="24"/>
        </w:rPr>
      </w:pPr>
      <w:r w:rsidRPr="00CB4E7D">
        <w:rPr>
          <w:rFonts w:ascii="Times New Roman" w:hAnsi="Times New Roman" w:cs="Times New Roman"/>
          <w:sz w:val="24"/>
          <w:szCs w:val="24"/>
        </w:rPr>
        <w:t>свыше 5 лет включительно - 1 балл;</w:t>
      </w:r>
    </w:p>
    <w:p w:rsidR="00B5328B" w:rsidRPr="00CB4E7D" w:rsidRDefault="00B5328B" w:rsidP="00820847">
      <w:pPr>
        <w:pStyle w:val="ConsPlusNormal"/>
        <w:numPr>
          <w:ilvl w:val="0"/>
          <w:numId w:val="4"/>
        </w:numPr>
        <w:ind w:left="284" w:hanging="284"/>
        <w:jc w:val="both"/>
        <w:rPr>
          <w:rFonts w:ascii="Times New Roman" w:hAnsi="Times New Roman" w:cs="Times New Roman"/>
          <w:sz w:val="24"/>
          <w:szCs w:val="24"/>
        </w:rPr>
      </w:pPr>
      <w:r w:rsidRPr="00CB4E7D">
        <w:rPr>
          <w:rFonts w:ascii="Times New Roman" w:hAnsi="Times New Roman" w:cs="Times New Roman"/>
          <w:sz w:val="24"/>
          <w:szCs w:val="24"/>
        </w:rPr>
        <w:t>до 5 лет - 2 балла;</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в) количество создаваемых рабочих мест в году предоставления субсидии:</w:t>
      </w:r>
    </w:p>
    <w:p w:rsidR="00B5328B" w:rsidRPr="005A711C" w:rsidRDefault="00B5328B" w:rsidP="00820847">
      <w:pPr>
        <w:pStyle w:val="ConsPlusNormal"/>
        <w:numPr>
          <w:ilvl w:val="0"/>
          <w:numId w:val="10"/>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одно рабочее место - 1 балл;</w:t>
      </w:r>
    </w:p>
    <w:p w:rsidR="00B5328B" w:rsidRPr="005A711C" w:rsidRDefault="00B5328B" w:rsidP="00820847">
      <w:pPr>
        <w:pStyle w:val="ConsPlusNormal"/>
        <w:numPr>
          <w:ilvl w:val="0"/>
          <w:numId w:val="10"/>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двух до четырех рабочих ме</w:t>
      </w:r>
      <w:proofErr w:type="gramStart"/>
      <w:r w:rsidRPr="005A711C">
        <w:rPr>
          <w:rFonts w:ascii="Times New Roman" w:hAnsi="Times New Roman" w:cs="Times New Roman"/>
          <w:sz w:val="24"/>
          <w:szCs w:val="24"/>
        </w:rPr>
        <w:t>ст вкл</w:t>
      </w:r>
      <w:proofErr w:type="gramEnd"/>
      <w:r w:rsidRPr="005A711C">
        <w:rPr>
          <w:rFonts w:ascii="Times New Roman" w:hAnsi="Times New Roman" w:cs="Times New Roman"/>
          <w:sz w:val="24"/>
          <w:szCs w:val="24"/>
        </w:rPr>
        <w:t>ючительно - 2 балла;</w:t>
      </w:r>
    </w:p>
    <w:p w:rsidR="00B5328B" w:rsidRPr="005A711C" w:rsidRDefault="00B5328B" w:rsidP="00820847">
      <w:pPr>
        <w:pStyle w:val="ConsPlusNormal"/>
        <w:numPr>
          <w:ilvl w:val="0"/>
          <w:numId w:val="10"/>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пяти до семи рабочих ме</w:t>
      </w:r>
      <w:proofErr w:type="gramStart"/>
      <w:r w:rsidRPr="005A711C">
        <w:rPr>
          <w:rFonts w:ascii="Times New Roman" w:hAnsi="Times New Roman" w:cs="Times New Roman"/>
          <w:sz w:val="24"/>
          <w:szCs w:val="24"/>
        </w:rPr>
        <w:t>ст вкл</w:t>
      </w:r>
      <w:proofErr w:type="gramEnd"/>
      <w:r w:rsidRPr="005A711C">
        <w:rPr>
          <w:rFonts w:ascii="Times New Roman" w:hAnsi="Times New Roman" w:cs="Times New Roman"/>
          <w:sz w:val="24"/>
          <w:szCs w:val="24"/>
        </w:rPr>
        <w:t>ючительно - 3 балла;</w:t>
      </w:r>
    </w:p>
    <w:p w:rsidR="00B5328B" w:rsidRPr="005A711C" w:rsidRDefault="00B5328B" w:rsidP="00820847">
      <w:pPr>
        <w:pStyle w:val="ConsPlusNormal"/>
        <w:numPr>
          <w:ilvl w:val="0"/>
          <w:numId w:val="10"/>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семи и более рабочих мест - 4 балла;</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г) размер средней заработной платы, установленный наемным работникам на начало реализации проекта:</w:t>
      </w:r>
    </w:p>
    <w:p w:rsidR="00B5328B" w:rsidRPr="005A711C" w:rsidRDefault="00B5328B" w:rsidP="00820847">
      <w:pPr>
        <w:pStyle w:val="ConsPlusNormal"/>
        <w:numPr>
          <w:ilvl w:val="0"/>
          <w:numId w:val="6"/>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равен уровню прожиточного минимума включительно - 1 балл;</w:t>
      </w:r>
    </w:p>
    <w:p w:rsidR="00B5328B" w:rsidRPr="005A711C" w:rsidRDefault="00B5328B" w:rsidP="00820847">
      <w:pPr>
        <w:pStyle w:val="ConsPlusNormal"/>
        <w:numPr>
          <w:ilvl w:val="0"/>
          <w:numId w:val="6"/>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выше уровня прожиточного минимума до 25% включительно - 2 балла;</w:t>
      </w:r>
    </w:p>
    <w:p w:rsidR="00B5328B" w:rsidRPr="005A711C" w:rsidRDefault="00B5328B" w:rsidP="00820847">
      <w:pPr>
        <w:pStyle w:val="ConsPlusNormal"/>
        <w:numPr>
          <w:ilvl w:val="0"/>
          <w:numId w:val="6"/>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выше уровня прожиточного минимума от 26 до 50% включительно - 3 балла;</w:t>
      </w:r>
    </w:p>
    <w:p w:rsidR="00B5328B" w:rsidRPr="005A711C" w:rsidRDefault="00B5328B" w:rsidP="00820847">
      <w:pPr>
        <w:pStyle w:val="ConsPlusNormal"/>
        <w:numPr>
          <w:ilvl w:val="0"/>
          <w:numId w:val="6"/>
        </w:numPr>
        <w:tabs>
          <w:tab w:val="left" w:pos="284"/>
        </w:tabs>
        <w:ind w:left="284" w:hanging="284"/>
        <w:jc w:val="both"/>
        <w:rPr>
          <w:rFonts w:ascii="Times New Roman" w:hAnsi="Times New Roman" w:cs="Times New Roman"/>
          <w:sz w:val="24"/>
          <w:szCs w:val="24"/>
        </w:rPr>
      </w:pPr>
      <w:r w:rsidRPr="005A711C">
        <w:rPr>
          <w:rFonts w:ascii="Times New Roman" w:hAnsi="Times New Roman" w:cs="Times New Roman"/>
          <w:sz w:val="24"/>
          <w:szCs w:val="24"/>
        </w:rPr>
        <w:t>выше уровня прожиточного минимума от 51 до 100% - 4 балла;</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д) количество сдатчиков молока кооперативу:</w:t>
      </w:r>
    </w:p>
    <w:p w:rsidR="00B5328B" w:rsidRPr="005A711C" w:rsidRDefault="00B5328B" w:rsidP="00820847">
      <w:pPr>
        <w:pStyle w:val="ConsPlusNormal"/>
        <w:numPr>
          <w:ilvl w:val="0"/>
          <w:numId w:val="9"/>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до десяти - 1 балл;</w:t>
      </w:r>
    </w:p>
    <w:p w:rsidR="00B5328B" w:rsidRPr="005A711C" w:rsidRDefault="00B5328B" w:rsidP="00820847">
      <w:pPr>
        <w:pStyle w:val="ConsPlusNormal"/>
        <w:numPr>
          <w:ilvl w:val="0"/>
          <w:numId w:val="9"/>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десяти до двадцати - 2 балла;</w:t>
      </w:r>
    </w:p>
    <w:p w:rsidR="00B5328B" w:rsidRPr="005A711C" w:rsidRDefault="00B5328B" w:rsidP="00820847">
      <w:pPr>
        <w:pStyle w:val="ConsPlusNormal"/>
        <w:numPr>
          <w:ilvl w:val="0"/>
          <w:numId w:val="9"/>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двадцати до тридцати - 3 балла;</w:t>
      </w:r>
    </w:p>
    <w:p w:rsidR="00B5328B" w:rsidRPr="005A711C" w:rsidRDefault="00B5328B" w:rsidP="00820847">
      <w:pPr>
        <w:pStyle w:val="ConsPlusNormal"/>
        <w:numPr>
          <w:ilvl w:val="0"/>
          <w:numId w:val="9"/>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тридцати и выше - 4 балла;</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е) у кооператива доля объема сбора и переработки, транспортировки, хранения сельскохозяйственной продукции собственного производства его членов,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его членов в общем объеме:</w:t>
      </w:r>
    </w:p>
    <w:p w:rsidR="00B5328B" w:rsidRPr="005A711C" w:rsidRDefault="00B5328B" w:rsidP="00157E7F">
      <w:pPr>
        <w:pStyle w:val="ConsPlusNormal"/>
        <w:numPr>
          <w:ilvl w:val="0"/>
          <w:numId w:val="8"/>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50 до 60% - 1 балл;</w:t>
      </w:r>
    </w:p>
    <w:p w:rsidR="00B5328B" w:rsidRPr="005A711C" w:rsidRDefault="00B5328B" w:rsidP="00157E7F">
      <w:pPr>
        <w:pStyle w:val="ConsPlusNormal"/>
        <w:numPr>
          <w:ilvl w:val="0"/>
          <w:numId w:val="8"/>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от 60 до 70% - 2 балла;</w:t>
      </w:r>
    </w:p>
    <w:p w:rsidR="00B5328B" w:rsidRPr="005A711C" w:rsidRDefault="00B5328B" w:rsidP="00157E7F">
      <w:pPr>
        <w:pStyle w:val="ConsPlusNormal"/>
        <w:numPr>
          <w:ilvl w:val="0"/>
          <w:numId w:val="8"/>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lastRenderedPageBreak/>
        <w:t>от 70 до 80% - 3 балла;</w:t>
      </w:r>
    </w:p>
    <w:p w:rsidR="00B5328B" w:rsidRPr="005A711C" w:rsidRDefault="00B5328B" w:rsidP="00157E7F">
      <w:pPr>
        <w:pStyle w:val="ConsPlusNormal"/>
        <w:numPr>
          <w:ilvl w:val="0"/>
          <w:numId w:val="8"/>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свыше 80% - 4 балла;</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ж) планируемые каналы реализации продукции:</w:t>
      </w:r>
    </w:p>
    <w:p w:rsidR="00B5328B" w:rsidRPr="005A711C" w:rsidRDefault="00B5328B" w:rsidP="00157E7F">
      <w:pPr>
        <w:pStyle w:val="ConsPlusNormal"/>
        <w:numPr>
          <w:ilvl w:val="0"/>
          <w:numId w:val="7"/>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заявитель имеет собственную сбытовую сеть (магазины, места на рынках, ярмарках) - 3 балла;</w:t>
      </w:r>
    </w:p>
    <w:p w:rsidR="00B5328B" w:rsidRPr="005A711C" w:rsidRDefault="00B5328B" w:rsidP="00157E7F">
      <w:pPr>
        <w:pStyle w:val="ConsPlusNormal"/>
        <w:numPr>
          <w:ilvl w:val="0"/>
          <w:numId w:val="7"/>
        </w:numPr>
        <w:ind w:left="284" w:hanging="284"/>
        <w:jc w:val="both"/>
        <w:rPr>
          <w:rFonts w:ascii="Times New Roman" w:hAnsi="Times New Roman" w:cs="Times New Roman"/>
          <w:sz w:val="24"/>
          <w:szCs w:val="24"/>
        </w:rPr>
      </w:pPr>
      <w:r w:rsidRPr="005A711C">
        <w:rPr>
          <w:rFonts w:ascii="Times New Roman" w:hAnsi="Times New Roman" w:cs="Times New Roman"/>
          <w:sz w:val="24"/>
          <w:szCs w:val="24"/>
        </w:rPr>
        <w:t>заявитель имеет заключенное соглашение о сдаче третьим лицам (сторонним организациям) произведенной продукции - 2 балла.</w:t>
      </w:r>
    </w:p>
    <w:p w:rsidR="00820847" w:rsidRDefault="00820847"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По итогам оценки представленных заявок (и документов к ним) и очного собеседования с претендентами-участниками каждый член конкурсной комиссии составляет оценочный табель по форме, установленной Департаментом. На основании оценочных табелей рассчитываются итоговые показатели для каждого претендента-участника.</w:t>
      </w:r>
    </w:p>
    <w:p w:rsidR="002C515C" w:rsidRDefault="002C515C"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Срок рассмотрения заявок заявителей и документов к ним не должен превышать 15 рабочих дней со дня окончания приема заявок.</w:t>
      </w:r>
    </w:p>
    <w:p w:rsidR="002C515C" w:rsidRDefault="002C515C"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Предоставление субсидий осуществляется в пределах бюджетных ассигнований, предусмотренных в областном бюджете на эти цели.</w:t>
      </w:r>
    </w:p>
    <w:p w:rsidR="00092AB8" w:rsidRDefault="00092AB8"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В течение 30 рабочих дней </w:t>
      </w:r>
      <w:proofErr w:type="gramStart"/>
      <w:r w:rsidRPr="005A711C">
        <w:rPr>
          <w:rFonts w:ascii="Times New Roman" w:hAnsi="Times New Roman" w:cs="Times New Roman"/>
          <w:sz w:val="24"/>
          <w:szCs w:val="24"/>
        </w:rPr>
        <w:t>с даты определения</w:t>
      </w:r>
      <w:proofErr w:type="gramEnd"/>
      <w:r w:rsidRPr="005A711C">
        <w:rPr>
          <w:rFonts w:ascii="Times New Roman" w:hAnsi="Times New Roman" w:cs="Times New Roman"/>
          <w:sz w:val="24"/>
          <w:szCs w:val="24"/>
        </w:rPr>
        <w:t xml:space="preserve"> конкурсной комиссией победителей конкурсного отбора Департамент заключает с ними Соглашения по утвержденной Департаментом форме.</w:t>
      </w:r>
    </w:p>
    <w:p w:rsidR="002C515C" w:rsidRDefault="002C515C"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proofErr w:type="gramStart"/>
      <w:r w:rsidRPr="005A711C">
        <w:rPr>
          <w:rFonts w:ascii="Times New Roman" w:hAnsi="Times New Roman" w:cs="Times New Roman"/>
          <w:sz w:val="24"/>
          <w:szCs w:val="24"/>
        </w:rPr>
        <w:t>В случае принятия решения об отказе во включении заявителя в число победителей конкурсного отбора конкурсная комиссия в течение</w:t>
      </w:r>
      <w:proofErr w:type="gramEnd"/>
      <w:r w:rsidRPr="005A711C">
        <w:rPr>
          <w:rFonts w:ascii="Times New Roman" w:hAnsi="Times New Roman" w:cs="Times New Roman"/>
          <w:sz w:val="24"/>
          <w:szCs w:val="24"/>
        </w:rPr>
        <w:t xml:space="preserve">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w:t>
      </w:r>
    </w:p>
    <w:p w:rsidR="00092AB8" w:rsidRDefault="00092AB8"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Решение об отказе во включении заявителя в число победителей конкурсного отбора может быть обжаловано в судебном порядке.</w:t>
      </w:r>
    </w:p>
    <w:p w:rsidR="00FC5B8F" w:rsidRDefault="00FC5B8F"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6.1. В Соглашении устанавливаются значения показателей результативности предоставления субсидии.</w:t>
      </w:r>
    </w:p>
    <w:p w:rsidR="00E94B54" w:rsidRDefault="00E94B54" w:rsidP="000B4687">
      <w:pPr>
        <w:pStyle w:val="ConsPlusNormal"/>
        <w:jc w:val="both"/>
        <w:rPr>
          <w:rFonts w:ascii="Times New Roman" w:hAnsi="Times New Roman" w:cs="Times New Roman"/>
          <w:sz w:val="24"/>
          <w:szCs w:val="24"/>
          <w:u w:val="single"/>
        </w:rPr>
      </w:pPr>
    </w:p>
    <w:p w:rsidR="00B5328B" w:rsidRPr="00E94B54" w:rsidRDefault="00B5328B" w:rsidP="000B4687">
      <w:pPr>
        <w:pStyle w:val="ConsPlusNormal"/>
        <w:jc w:val="both"/>
        <w:rPr>
          <w:rFonts w:ascii="Times New Roman" w:hAnsi="Times New Roman" w:cs="Times New Roman"/>
          <w:b/>
          <w:sz w:val="24"/>
          <w:szCs w:val="24"/>
        </w:rPr>
      </w:pPr>
      <w:r w:rsidRPr="00E94B54">
        <w:rPr>
          <w:rFonts w:ascii="Times New Roman" w:hAnsi="Times New Roman" w:cs="Times New Roman"/>
          <w:sz w:val="24"/>
          <w:szCs w:val="24"/>
        </w:rPr>
        <w:t>Показателями результативности предоставления субсидии являются</w:t>
      </w:r>
      <w:r w:rsidRPr="00E94B54">
        <w:rPr>
          <w:rFonts w:ascii="Times New Roman" w:hAnsi="Times New Roman" w:cs="Times New Roman"/>
          <w:b/>
          <w:sz w:val="24"/>
          <w:szCs w:val="24"/>
        </w:rPr>
        <w:t>:</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1) количество новых постоянных рабочих мест, созданных у получателя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2) прирост объема сельскохозяйственной продукции, реализованной получателем субсидии в году, предшествующему году предоставления субсидии.</w:t>
      </w:r>
    </w:p>
    <w:p w:rsidR="000F21CF" w:rsidRDefault="000F21CF"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7. Максимальный размер субсидий в расчете на один сельскохозяйственный потребительский кооператив составляет не более 60% затрат на развитие материально-технической базы сельскохозяйственных потребительских кооперативов и при этом не превышает 70 </w:t>
      </w:r>
      <w:proofErr w:type="gramStart"/>
      <w:r w:rsidRPr="005A711C">
        <w:rPr>
          <w:rFonts w:ascii="Times New Roman" w:hAnsi="Times New Roman" w:cs="Times New Roman"/>
          <w:sz w:val="24"/>
          <w:szCs w:val="24"/>
        </w:rPr>
        <w:t>млн</w:t>
      </w:r>
      <w:proofErr w:type="gramEnd"/>
      <w:r w:rsidRPr="005A711C">
        <w:rPr>
          <w:rFonts w:ascii="Times New Roman" w:hAnsi="Times New Roman" w:cs="Times New Roman"/>
          <w:sz w:val="24"/>
          <w:szCs w:val="24"/>
        </w:rPr>
        <w:t xml:space="preserve"> рублей.</w:t>
      </w:r>
    </w:p>
    <w:p w:rsidR="00953FE0" w:rsidRDefault="00953FE0"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Размер субсидий, предоставляемых сельскохозяйственному потребительскому кооперативу, определяется конкурсной комиссией с учетом собственных средств кооператива и его плана расходов. Сумма субсидий должна строго соответствовать плану расходов кооператива. Изменение плана расходов получателем субсидий подлежит согласованию с конкурсной комиссией в течение 30 дней </w:t>
      </w:r>
      <w:proofErr w:type="gramStart"/>
      <w:r w:rsidRPr="005A711C">
        <w:rPr>
          <w:rFonts w:ascii="Times New Roman" w:hAnsi="Times New Roman" w:cs="Times New Roman"/>
          <w:sz w:val="24"/>
          <w:szCs w:val="24"/>
        </w:rPr>
        <w:t>со дня обращения получателя субсидий с заявлением в конкурсную комиссию о внесении изменений в его план</w:t>
      </w:r>
      <w:proofErr w:type="gramEnd"/>
      <w:r w:rsidRPr="005A711C">
        <w:rPr>
          <w:rFonts w:ascii="Times New Roman" w:hAnsi="Times New Roman" w:cs="Times New Roman"/>
          <w:sz w:val="24"/>
          <w:szCs w:val="24"/>
        </w:rPr>
        <w:t xml:space="preserve"> расходов. Изменения в план расходов допускаются в пределах срока, установленного для использования субсидий.</w:t>
      </w:r>
    </w:p>
    <w:p w:rsidR="00953FE0" w:rsidRDefault="00953FE0"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Все активы, приобретенные за счет субсидий, должны находиться в неделимом фонде сельскохозяйственного потребительского кооператива.</w:t>
      </w:r>
    </w:p>
    <w:p w:rsidR="00953FE0" w:rsidRDefault="00953FE0"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8. Соблюдение цели, условия и порядка предоставления субсидий получателем подлежит обязательной проверке Департаментом и органами государственного финансового контроля.</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lastRenderedPageBreak/>
        <w:t>Получатель субсидий ежеквартально в срок до 5-го числа месяца, следующего за отчетным кварталом, представляет отчет о целевом расходовании средств субсидий по форме, установленной Департаментом.</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Получатель субсидии представляет в Департамент отчетность о достижении показателей результативности предоставления субсидии в сроки и по форме, установленные Соглашением.</w:t>
      </w:r>
    </w:p>
    <w:p w:rsidR="00953FE0" w:rsidRDefault="00953FE0" w:rsidP="000B4687">
      <w:pPr>
        <w:pStyle w:val="ConsPlusNormal"/>
        <w:jc w:val="both"/>
        <w:rPr>
          <w:rFonts w:ascii="Times New Roman" w:hAnsi="Times New Roman" w:cs="Times New Roman"/>
          <w:sz w:val="24"/>
          <w:szCs w:val="24"/>
        </w:rPr>
      </w:pPr>
    </w:p>
    <w:p w:rsidR="00C70FF3"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9. </w:t>
      </w:r>
      <w:proofErr w:type="gramStart"/>
      <w:r w:rsidRPr="005A711C">
        <w:rPr>
          <w:rFonts w:ascii="Times New Roman" w:hAnsi="Times New Roman" w:cs="Times New Roman"/>
          <w:sz w:val="24"/>
          <w:szCs w:val="24"/>
        </w:rPr>
        <w:t xml:space="preserve">В случае нарушения получателем субсидии условий,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непредставления получателем субсидии отчетности о достижении показателей результативности предоставления субсидии в сроки и по форме, установленные Соглашением, Департамент направляет получателю субсидии письменное мотивированное уведомление с требованием о возврате субсидии (далее - уведомление). </w:t>
      </w:r>
      <w:proofErr w:type="gramEnd"/>
    </w:p>
    <w:p w:rsidR="00C70FF3" w:rsidRDefault="00C70FF3"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Уведомление должно быть направлено в течение 30 календарных дней со дня установления Департаментом и (или) органами государственного финансового контроля факта нарушения получателем субсидии условий предоставления субсидии, сроков представления отчетности о достижении показателей результативности предоставления субсидии, установленных Соглашением. В течение 10 рабочих дней </w:t>
      </w:r>
      <w:proofErr w:type="gramStart"/>
      <w:r w:rsidRPr="005A711C">
        <w:rPr>
          <w:rFonts w:ascii="Times New Roman" w:hAnsi="Times New Roman" w:cs="Times New Roman"/>
          <w:sz w:val="24"/>
          <w:szCs w:val="24"/>
        </w:rPr>
        <w:t>с даты получения</w:t>
      </w:r>
      <w:proofErr w:type="gramEnd"/>
      <w:r w:rsidRPr="005A711C">
        <w:rPr>
          <w:rFonts w:ascii="Times New Roman" w:hAnsi="Times New Roman" w:cs="Times New Roman"/>
          <w:sz w:val="24"/>
          <w:szCs w:val="24"/>
        </w:rPr>
        <w:t xml:space="preserve"> уведомления получатель субсидии осуществляет возврат субсидии в областной бюджет по платежным реквизитам, указанным в уведомлении, или направляет в адрес Департамента ответ с мотивированным отказом от их возврата. В случае отказа получателя субсидии от добровольного возврата субсидии указанные средства подлежат взысканию в судебном порядке в соответствии с действующим законодательством.</w:t>
      </w:r>
    </w:p>
    <w:p w:rsidR="00C70FF3" w:rsidRDefault="00C70FF3"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10. В случае неиспользования субсидий в полном объеме остаток субсидий подлежит возврату в доход областного бюджета в течение 10 рабочих дней </w:t>
      </w:r>
      <w:proofErr w:type="gramStart"/>
      <w:r w:rsidRPr="005A711C">
        <w:rPr>
          <w:rFonts w:ascii="Times New Roman" w:hAnsi="Times New Roman" w:cs="Times New Roman"/>
          <w:sz w:val="24"/>
          <w:szCs w:val="24"/>
        </w:rPr>
        <w:t>с даты окончания</w:t>
      </w:r>
      <w:proofErr w:type="gramEnd"/>
      <w:r w:rsidRPr="005A711C">
        <w:rPr>
          <w:rFonts w:ascii="Times New Roman" w:hAnsi="Times New Roman" w:cs="Times New Roman"/>
          <w:sz w:val="24"/>
          <w:szCs w:val="24"/>
        </w:rPr>
        <w:t xml:space="preserve"> срока использования субсидий, указанного в настоящем Положении.</w:t>
      </w:r>
    </w:p>
    <w:p w:rsidR="00C70FF3" w:rsidRDefault="00C70FF3"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11. В случае выявления нецелевого использования средств субсидии получателем субсидии Департамент в течение 10 рабочих дней со дня установления Департаментом и (или) органами государственного финансового </w:t>
      </w:r>
      <w:proofErr w:type="gramStart"/>
      <w:r w:rsidRPr="005A711C">
        <w:rPr>
          <w:rFonts w:ascii="Times New Roman" w:hAnsi="Times New Roman" w:cs="Times New Roman"/>
          <w:sz w:val="24"/>
          <w:szCs w:val="24"/>
        </w:rPr>
        <w:t>контроля факта нецелевого использования средств субсидии</w:t>
      </w:r>
      <w:proofErr w:type="gramEnd"/>
      <w:r w:rsidRPr="005A711C">
        <w:rPr>
          <w:rFonts w:ascii="Times New Roman" w:hAnsi="Times New Roman" w:cs="Times New Roman"/>
          <w:sz w:val="24"/>
          <w:szCs w:val="24"/>
        </w:rPr>
        <w:t xml:space="preserve"> направляет получателю субсидии уведомление.</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В течение 10 рабочих дней </w:t>
      </w:r>
      <w:proofErr w:type="gramStart"/>
      <w:r w:rsidRPr="005A711C">
        <w:rPr>
          <w:rFonts w:ascii="Times New Roman" w:hAnsi="Times New Roman" w:cs="Times New Roman"/>
          <w:sz w:val="24"/>
          <w:szCs w:val="24"/>
        </w:rPr>
        <w:t>с даты получения</w:t>
      </w:r>
      <w:proofErr w:type="gramEnd"/>
      <w:r w:rsidRPr="005A711C">
        <w:rPr>
          <w:rFonts w:ascii="Times New Roman" w:hAnsi="Times New Roman" w:cs="Times New Roman"/>
          <w:sz w:val="24"/>
          <w:szCs w:val="24"/>
        </w:rPr>
        <w:t xml:space="preserve"> уведомления получатель субсидии осуществляет возврат субсидии в размере нецелевого использования субсидии в областной бюджет по платежным реквизитам, указанным в уведомлении, или направляет в адрес Департамента ответ с мотивированным отказом от их возврата. В случае отказа получателя субсидии от добровольного возврата субсидии указанные средства подлежат взысканию в судебном порядке в соответствии с действующим законодательством.</w:t>
      </w:r>
    </w:p>
    <w:p w:rsidR="00C70FF3" w:rsidRDefault="00C70FF3"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12. В случае если получателем субсидии по состоянию на дату окончания срока использования субсидии допущены нарушения обязательств по достижению показателей результативности предоставления субсидии, предусмотренных Соглашением, Департамент направляет получателю субсидии уведомление.</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Уведомление должно быть направлено в течение 30 календарных дней со дня установления Департаментом нарушений обязательств получателем субсидии по достижению показателей результативности предоставления субсидии, предусмотренных Соглашением.</w:t>
      </w:r>
    </w:p>
    <w:p w:rsidR="00C70FF3" w:rsidRDefault="00C70FF3"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В течение 10 рабочих дней </w:t>
      </w:r>
      <w:proofErr w:type="gramStart"/>
      <w:r w:rsidRPr="005A711C">
        <w:rPr>
          <w:rFonts w:ascii="Times New Roman" w:hAnsi="Times New Roman" w:cs="Times New Roman"/>
          <w:sz w:val="24"/>
          <w:szCs w:val="24"/>
        </w:rPr>
        <w:t>с даты получения</w:t>
      </w:r>
      <w:proofErr w:type="gramEnd"/>
      <w:r w:rsidRPr="005A711C">
        <w:rPr>
          <w:rFonts w:ascii="Times New Roman" w:hAnsi="Times New Roman" w:cs="Times New Roman"/>
          <w:sz w:val="24"/>
          <w:szCs w:val="24"/>
        </w:rPr>
        <w:t xml:space="preserve"> уведомления от Департамента получатель субсидии осуществляет возврат субсидии в областной бюджет по платежным реквизитам, указанным в уведомлении.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Объем субсидии, подлежащий возврату в областной бюджет (</w:t>
      </w:r>
      <w:proofErr w:type="spellStart"/>
      <w:proofErr w:type="gramStart"/>
      <w:r w:rsidRPr="005A711C">
        <w:rPr>
          <w:rFonts w:ascii="Times New Roman" w:hAnsi="Times New Roman" w:cs="Times New Roman"/>
          <w:sz w:val="24"/>
          <w:szCs w:val="24"/>
        </w:rPr>
        <w:t>V</w:t>
      </w:r>
      <w:proofErr w:type="gramEnd"/>
      <w:r w:rsidRPr="005A711C">
        <w:rPr>
          <w:rFonts w:ascii="Times New Roman" w:hAnsi="Times New Roman" w:cs="Times New Roman"/>
          <w:sz w:val="24"/>
          <w:szCs w:val="24"/>
        </w:rPr>
        <w:t>возврата</w:t>
      </w:r>
      <w:proofErr w:type="spellEnd"/>
      <w:r w:rsidRPr="005A711C">
        <w:rPr>
          <w:rFonts w:ascii="Times New Roman" w:hAnsi="Times New Roman" w:cs="Times New Roman"/>
          <w:sz w:val="24"/>
          <w:szCs w:val="24"/>
        </w:rPr>
        <w:t xml:space="preserve">), в случае нарушения обязательств по достижению показателей результативности предоставления субсидии, </w:t>
      </w:r>
      <w:r w:rsidRPr="005A711C">
        <w:rPr>
          <w:rFonts w:ascii="Times New Roman" w:hAnsi="Times New Roman" w:cs="Times New Roman"/>
          <w:sz w:val="24"/>
          <w:szCs w:val="24"/>
        </w:rPr>
        <w:lastRenderedPageBreak/>
        <w:t>предусмотренных Соглашением, рассчитывается по следующей формуле: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center"/>
        <w:rPr>
          <w:rFonts w:ascii="Times New Roman" w:hAnsi="Times New Roman" w:cs="Times New Roman"/>
          <w:sz w:val="24"/>
          <w:szCs w:val="24"/>
        </w:rPr>
      </w:pPr>
      <w:proofErr w:type="spellStart"/>
      <w:proofErr w:type="gramStart"/>
      <w:r w:rsidRPr="005A711C">
        <w:rPr>
          <w:rFonts w:ascii="Times New Roman" w:hAnsi="Times New Roman" w:cs="Times New Roman"/>
          <w:sz w:val="24"/>
          <w:szCs w:val="24"/>
        </w:rPr>
        <w:t>V</w:t>
      </w:r>
      <w:proofErr w:type="gramEnd"/>
      <w:r w:rsidRPr="005A711C">
        <w:rPr>
          <w:rFonts w:ascii="Times New Roman" w:hAnsi="Times New Roman" w:cs="Times New Roman"/>
          <w:sz w:val="24"/>
          <w:szCs w:val="24"/>
        </w:rPr>
        <w:t>возврата</w:t>
      </w:r>
      <w:proofErr w:type="spellEnd"/>
      <w:r w:rsidRPr="005A711C">
        <w:rPr>
          <w:rFonts w:ascii="Times New Roman" w:hAnsi="Times New Roman" w:cs="Times New Roman"/>
          <w:sz w:val="24"/>
          <w:szCs w:val="24"/>
        </w:rPr>
        <w:t xml:space="preserve"> = (</w:t>
      </w:r>
      <w:proofErr w:type="spellStart"/>
      <w:r w:rsidRPr="005A711C">
        <w:rPr>
          <w:rFonts w:ascii="Times New Roman" w:hAnsi="Times New Roman" w:cs="Times New Roman"/>
          <w:sz w:val="24"/>
          <w:szCs w:val="24"/>
        </w:rPr>
        <w:t>Vсубсидии</w:t>
      </w:r>
      <w:proofErr w:type="spellEnd"/>
      <w:r w:rsidRPr="005A711C">
        <w:rPr>
          <w:rFonts w:ascii="Times New Roman" w:hAnsi="Times New Roman" w:cs="Times New Roman"/>
          <w:sz w:val="24"/>
          <w:szCs w:val="24"/>
        </w:rPr>
        <w:t xml:space="preserve"> x k x m / n) x 0,1, где: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proofErr w:type="spellStart"/>
      <w:proofErr w:type="gramStart"/>
      <w:r w:rsidRPr="005A711C">
        <w:rPr>
          <w:rFonts w:ascii="Times New Roman" w:hAnsi="Times New Roman" w:cs="Times New Roman"/>
          <w:sz w:val="24"/>
          <w:szCs w:val="24"/>
        </w:rPr>
        <w:t>V</w:t>
      </w:r>
      <w:proofErr w:type="gramEnd"/>
      <w:r w:rsidRPr="005A711C">
        <w:rPr>
          <w:rFonts w:ascii="Times New Roman" w:hAnsi="Times New Roman" w:cs="Times New Roman"/>
          <w:sz w:val="24"/>
          <w:szCs w:val="24"/>
        </w:rPr>
        <w:t>субсидии</w:t>
      </w:r>
      <w:proofErr w:type="spellEnd"/>
      <w:r w:rsidRPr="005A711C">
        <w:rPr>
          <w:rFonts w:ascii="Times New Roman" w:hAnsi="Times New Roman" w:cs="Times New Roman"/>
          <w:sz w:val="24"/>
          <w:szCs w:val="24"/>
        </w:rPr>
        <w:t xml:space="preserve"> - размер субсидии, предоставленной получателю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n - количество показателей результативности предоставления субсидии, по которым индекс, отражающий уровень </w:t>
      </w:r>
      <w:proofErr w:type="spellStart"/>
      <w:r w:rsidRPr="005A711C">
        <w:rPr>
          <w:rFonts w:ascii="Times New Roman" w:hAnsi="Times New Roman" w:cs="Times New Roman"/>
          <w:sz w:val="24"/>
          <w:szCs w:val="24"/>
        </w:rPr>
        <w:t>недостижения</w:t>
      </w:r>
      <w:proofErr w:type="spellEnd"/>
      <w:r w:rsidRPr="005A711C">
        <w:rPr>
          <w:rFonts w:ascii="Times New Roman" w:hAnsi="Times New Roman" w:cs="Times New Roman"/>
          <w:sz w:val="24"/>
          <w:szCs w:val="24"/>
        </w:rPr>
        <w:t xml:space="preserve">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предоставления субсидии, имеет положительное значение;</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m - общее количество показателей результативности предоставления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k - коэффициент возврата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Коэффициент возврата субсидии рассчитывается по следующей формуле: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center"/>
        <w:rPr>
          <w:rFonts w:ascii="Times New Roman" w:hAnsi="Times New Roman" w:cs="Times New Roman"/>
          <w:sz w:val="24"/>
          <w:szCs w:val="24"/>
          <w:lang w:val="en-US"/>
        </w:rPr>
      </w:pPr>
      <w:r w:rsidRPr="005A711C">
        <w:rPr>
          <w:rFonts w:ascii="Times New Roman" w:hAnsi="Times New Roman" w:cs="Times New Roman"/>
          <w:sz w:val="24"/>
          <w:szCs w:val="24"/>
          <w:lang w:val="en-US"/>
        </w:rPr>
        <w:t xml:space="preserve">k = SUM Di / m, </w:t>
      </w:r>
      <w:r w:rsidRPr="005A711C">
        <w:rPr>
          <w:rFonts w:ascii="Times New Roman" w:hAnsi="Times New Roman" w:cs="Times New Roman"/>
          <w:sz w:val="24"/>
          <w:szCs w:val="24"/>
        </w:rPr>
        <w:t>где</w:t>
      </w:r>
      <w:r w:rsidRPr="005A711C">
        <w:rPr>
          <w:rFonts w:ascii="Times New Roman" w:hAnsi="Times New Roman" w:cs="Times New Roman"/>
          <w:sz w:val="24"/>
          <w:szCs w:val="24"/>
          <w:lang w:val="en-US"/>
        </w:rPr>
        <w:t>:</w:t>
      </w:r>
    </w:p>
    <w:p w:rsidR="00B5328B" w:rsidRPr="005A711C" w:rsidRDefault="00B5328B" w:rsidP="000B4687">
      <w:pPr>
        <w:pStyle w:val="ConsPlusNormal"/>
        <w:jc w:val="both"/>
        <w:rPr>
          <w:rFonts w:ascii="Times New Roman" w:hAnsi="Times New Roman" w:cs="Times New Roman"/>
          <w:sz w:val="24"/>
          <w:szCs w:val="24"/>
          <w:lang w:val="en-US"/>
        </w:rPr>
      </w:pPr>
    </w:p>
    <w:p w:rsidR="00B5328B" w:rsidRPr="005A711C" w:rsidRDefault="00B5328B" w:rsidP="000B4687">
      <w:pPr>
        <w:pStyle w:val="ConsPlusNormal"/>
        <w:jc w:val="both"/>
        <w:rPr>
          <w:rFonts w:ascii="Times New Roman" w:hAnsi="Times New Roman" w:cs="Times New Roman"/>
          <w:sz w:val="24"/>
          <w:szCs w:val="24"/>
        </w:rPr>
      </w:pPr>
      <w:proofErr w:type="spellStart"/>
      <w:r w:rsidRPr="005A711C">
        <w:rPr>
          <w:rFonts w:ascii="Times New Roman" w:hAnsi="Times New Roman" w:cs="Times New Roman"/>
          <w:sz w:val="24"/>
          <w:szCs w:val="24"/>
        </w:rPr>
        <w:t>Di</w:t>
      </w:r>
      <w:proofErr w:type="spellEnd"/>
      <w:r w:rsidRPr="005A711C">
        <w:rPr>
          <w:rFonts w:ascii="Times New Roman" w:hAnsi="Times New Roman" w:cs="Times New Roman"/>
          <w:sz w:val="24"/>
          <w:szCs w:val="24"/>
        </w:rPr>
        <w:t xml:space="preserve"> - индекс, отражающий уровень </w:t>
      </w:r>
      <w:proofErr w:type="spellStart"/>
      <w:r w:rsidRPr="005A711C">
        <w:rPr>
          <w:rFonts w:ascii="Times New Roman" w:hAnsi="Times New Roman" w:cs="Times New Roman"/>
          <w:sz w:val="24"/>
          <w:szCs w:val="24"/>
        </w:rPr>
        <w:t>недостижения</w:t>
      </w:r>
      <w:proofErr w:type="spellEnd"/>
      <w:r w:rsidRPr="005A711C">
        <w:rPr>
          <w:rFonts w:ascii="Times New Roman" w:hAnsi="Times New Roman" w:cs="Times New Roman"/>
          <w:sz w:val="24"/>
          <w:szCs w:val="24"/>
        </w:rPr>
        <w:t xml:space="preserve">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предоставления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A711C">
        <w:rPr>
          <w:rFonts w:ascii="Times New Roman" w:hAnsi="Times New Roman" w:cs="Times New Roman"/>
          <w:sz w:val="24"/>
          <w:szCs w:val="24"/>
        </w:rPr>
        <w:t>недостижения</w:t>
      </w:r>
      <w:proofErr w:type="spellEnd"/>
      <w:r w:rsidRPr="005A711C">
        <w:rPr>
          <w:rFonts w:ascii="Times New Roman" w:hAnsi="Times New Roman" w:cs="Times New Roman"/>
          <w:sz w:val="24"/>
          <w:szCs w:val="24"/>
        </w:rPr>
        <w:t xml:space="preserve">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предоставления субсидии.</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 xml:space="preserve">Индекс, отражающий уровень </w:t>
      </w:r>
      <w:proofErr w:type="spellStart"/>
      <w:r w:rsidRPr="005A711C">
        <w:rPr>
          <w:rFonts w:ascii="Times New Roman" w:hAnsi="Times New Roman" w:cs="Times New Roman"/>
          <w:sz w:val="24"/>
          <w:szCs w:val="24"/>
        </w:rPr>
        <w:t>недостижения</w:t>
      </w:r>
      <w:proofErr w:type="spellEnd"/>
      <w:r w:rsidRPr="005A711C">
        <w:rPr>
          <w:rFonts w:ascii="Times New Roman" w:hAnsi="Times New Roman" w:cs="Times New Roman"/>
          <w:sz w:val="24"/>
          <w:szCs w:val="24"/>
        </w:rPr>
        <w:t xml:space="preserve">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использования субсидии, определяется:</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1) для показателей результативности предоставления субсидии, по которым большее значение фактически достигнутого значения отражает большую эффективность использования субсидии, - по следующей формуле: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center"/>
        <w:rPr>
          <w:rFonts w:ascii="Times New Roman" w:hAnsi="Times New Roman" w:cs="Times New Roman"/>
          <w:sz w:val="24"/>
          <w:szCs w:val="24"/>
        </w:rPr>
      </w:pPr>
      <w:proofErr w:type="spellStart"/>
      <w:r w:rsidRPr="005A711C">
        <w:rPr>
          <w:rFonts w:ascii="Times New Roman" w:hAnsi="Times New Roman" w:cs="Times New Roman"/>
          <w:sz w:val="24"/>
          <w:szCs w:val="24"/>
        </w:rPr>
        <w:t>Di</w:t>
      </w:r>
      <w:proofErr w:type="spellEnd"/>
      <w:r w:rsidRPr="005A711C">
        <w:rPr>
          <w:rFonts w:ascii="Times New Roman" w:hAnsi="Times New Roman" w:cs="Times New Roman"/>
          <w:sz w:val="24"/>
          <w:szCs w:val="24"/>
        </w:rPr>
        <w:t xml:space="preserve"> = 1 - </w:t>
      </w:r>
      <w:proofErr w:type="spellStart"/>
      <w:r w:rsidRPr="005A711C">
        <w:rPr>
          <w:rFonts w:ascii="Times New Roman" w:hAnsi="Times New Roman" w:cs="Times New Roman"/>
          <w:sz w:val="24"/>
          <w:szCs w:val="24"/>
        </w:rPr>
        <w:t>Ti</w:t>
      </w:r>
      <w:proofErr w:type="spellEnd"/>
      <w:r w:rsidRPr="005A711C">
        <w:rPr>
          <w:rFonts w:ascii="Times New Roman" w:hAnsi="Times New Roman" w:cs="Times New Roman"/>
          <w:sz w:val="24"/>
          <w:szCs w:val="24"/>
        </w:rPr>
        <w:t xml:space="preserve"> / </w:t>
      </w:r>
      <w:proofErr w:type="spellStart"/>
      <w:r w:rsidRPr="005A711C">
        <w:rPr>
          <w:rFonts w:ascii="Times New Roman" w:hAnsi="Times New Roman" w:cs="Times New Roman"/>
          <w:sz w:val="24"/>
          <w:szCs w:val="24"/>
        </w:rPr>
        <w:t>Si</w:t>
      </w:r>
      <w:proofErr w:type="spellEnd"/>
      <w:r w:rsidRPr="005A711C">
        <w:rPr>
          <w:rFonts w:ascii="Times New Roman" w:hAnsi="Times New Roman" w:cs="Times New Roman"/>
          <w:sz w:val="24"/>
          <w:szCs w:val="24"/>
        </w:rPr>
        <w:t>, где: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proofErr w:type="spellStart"/>
      <w:r w:rsidRPr="005A711C">
        <w:rPr>
          <w:rFonts w:ascii="Times New Roman" w:hAnsi="Times New Roman" w:cs="Times New Roman"/>
          <w:sz w:val="24"/>
          <w:szCs w:val="24"/>
        </w:rPr>
        <w:t>Ti</w:t>
      </w:r>
      <w:proofErr w:type="spellEnd"/>
      <w:r w:rsidRPr="005A711C">
        <w:rPr>
          <w:rFonts w:ascii="Times New Roman" w:hAnsi="Times New Roman" w:cs="Times New Roman"/>
          <w:sz w:val="24"/>
          <w:szCs w:val="24"/>
        </w:rPr>
        <w:t xml:space="preserve"> - фактически достигнутое значение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предоставления субсидии на отчетную дату;</w:t>
      </w:r>
    </w:p>
    <w:p w:rsidR="00B5328B" w:rsidRPr="005A711C" w:rsidRDefault="00B5328B" w:rsidP="000B4687">
      <w:pPr>
        <w:pStyle w:val="ConsPlusNormal"/>
        <w:jc w:val="both"/>
        <w:rPr>
          <w:rFonts w:ascii="Times New Roman" w:hAnsi="Times New Roman" w:cs="Times New Roman"/>
          <w:sz w:val="24"/>
          <w:szCs w:val="24"/>
        </w:rPr>
      </w:pPr>
      <w:proofErr w:type="spellStart"/>
      <w:r w:rsidRPr="005A711C">
        <w:rPr>
          <w:rFonts w:ascii="Times New Roman" w:hAnsi="Times New Roman" w:cs="Times New Roman"/>
          <w:sz w:val="24"/>
          <w:szCs w:val="24"/>
        </w:rPr>
        <w:t>Si</w:t>
      </w:r>
      <w:proofErr w:type="spellEnd"/>
      <w:r w:rsidRPr="005A711C">
        <w:rPr>
          <w:rFonts w:ascii="Times New Roman" w:hAnsi="Times New Roman" w:cs="Times New Roman"/>
          <w:sz w:val="24"/>
          <w:szCs w:val="24"/>
        </w:rPr>
        <w:t xml:space="preserve"> - плановое значение i-</w:t>
      </w:r>
      <w:proofErr w:type="spellStart"/>
      <w:r w:rsidRPr="005A711C">
        <w:rPr>
          <w:rFonts w:ascii="Times New Roman" w:hAnsi="Times New Roman" w:cs="Times New Roman"/>
          <w:sz w:val="24"/>
          <w:szCs w:val="24"/>
        </w:rPr>
        <w:t>го</w:t>
      </w:r>
      <w:proofErr w:type="spellEnd"/>
      <w:r w:rsidRPr="005A711C">
        <w:rPr>
          <w:rFonts w:ascii="Times New Roman" w:hAnsi="Times New Roman" w:cs="Times New Roman"/>
          <w:sz w:val="24"/>
          <w:szCs w:val="24"/>
        </w:rPr>
        <w:t xml:space="preserve"> показателя результативности предоставления субсидии, установленное Соглашением;</w:t>
      </w:r>
    </w:p>
    <w:p w:rsidR="00B5328B" w:rsidRPr="005A711C" w:rsidRDefault="00B5328B" w:rsidP="000B4687">
      <w:pPr>
        <w:pStyle w:val="ConsPlusNormal"/>
        <w:jc w:val="both"/>
        <w:rPr>
          <w:rFonts w:ascii="Times New Roman" w:hAnsi="Times New Roman" w:cs="Times New Roman"/>
          <w:sz w:val="24"/>
          <w:szCs w:val="24"/>
        </w:rPr>
      </w:pPr>
      <w:r w:rsidRPr="005A711C">
        <w:rPr>
          <w:rFonts w:ascii="Times New Roman" w:hAnsi="Times New Roman" w:cs="Times New Roman"/>
          <w:sz w:val="24"/>
          <w:szCs w:val="24"/>
        </w:rPr>
        <w:t>2) для показателей результативности предоставления субсидии, по которым большее значение фактически достигнутого значения отражает меньшую эффективность использования субсидии, - по следующей формуле:</w:t>
      </w:r>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center"/>
        <w:rPr>
          <w:rFonts w:ascii="Times New Roman" w:hAnsi="Times New Roman" w:cs="Times New Roman"/>
          <w:sz w:val="24"/>
          <w:szCs w:val="24"/>
        </w:rPr>
      </w:pPr>
      <w:proofErr w:type="spellStart"/>
      <w:r w:rsidRPr="005A711C">
        <w:rPr>
          <w:rFonts w:ascii="Times New Roman" w:hAnsi="Times New Roman" w:cs="Times New Roman"/>
          <w:sz w:val="24"/>
          <w:szCs w:val="24"/>
        </w:rPr>
        <w:t>Di</w:t>
      </w:r>
      <w:proofErr w:type="spellEnd"/>
      <w:r w:rsidRPr="005A711C">
        <w:rPr>
          <w:rFonts w:ascii="Times New Roman" w:hAnsi="Times New Roman" w:cs="Times New Roman"/>
          <w:sz w:val="24"/>
          <w:szCs w:val="24"/>
        </w:rPr>
        <w:t xml:space="preserve"> = 1 - </w:t>
      </w:r>
      <w:proofErr w:type="spellStart"/>
      <w:r w:rsidRPr="005A711C">
        <w:rPr>
          <w:rFonts w:ascii="Times New Roman" w:hAnsi="Times New Roman" w:cs="Times New Roman"/>
          <w:sz w:val="24"/>
          <w:szCs w:val="24"/>
        </w:rPr>
        <w:t>Si</w:t>
      </w:r>
      <w:proofErr w:type="spellEnd"/>
      <w:r w:rsidRPr="005A711C">
        <w:rPr>
          <w:rFonts w:ascii="Times New Roman" w:hAnsi="Times New Roman" w:cs="Times New Roman"/>
          <w:sz w:val="24"/>
          <w:szCs w:val="24"/>
        </w:rPr>
        <w:t xml:space="preserve"> / </w:t>
      </w:r>
      <w:proofErr w:type="spellStart"/>
      <w:r w:rsidRPr="005A711C">
        <w:rPr>
          <w:rFonts w:ascii="Times New Roman" w:hAnsi="Times New Roman" w:cs="Times New Roman"/>
          <w:sz w:val="24"/>
          <w:szCs w:val="24"/>
        </w:rPr>
        <w:t>Ti</w:t>
      </w:r>
      <w:proofErr w:type="spellEnd"/>
    </w:p>
    <w:p w:rsidR="00B5328B" w:rsidRPr="005A711C" w:rsidRDefault="00B5328B" w:rsidP="000B4687">
      <w:pPr>
        <w:pStyle w:val="ConsPlusNormal"/>
        <w:jc w:val="both"/>
        <w:rPr>
          <w:rFonts w:ascii="Times New Roman" w:hAnsi="Times New Roman" w:cs="Times New Roman"/>
          <w:sz w:val="24"/>
          <w:szCs w:val="24"/>
        </w:rPr>
      </w:pPr>
    </w:p>
    <w:p w:rsidR="00B5328B" w:rsidRPr="005A711C" w:rsidRDefault="00B5328B" w:rsidP="000B4687">
      <w:pPr>
        <w:pStyle w:val="ConsPlusNormal"/>
        <w:jc w:val="both"/>
        <w:rPr>
          <w:rFonts w:ascii="Times New Roman" w:hAnsi="Times New Roman" w:cs="Times New Roman"/>
          <w:sz w:val="24"/>
          <w:szCs w:val="24"/>
        </w:rPr>
      </w:pPr>
    </w:p>
    <w:p w:rsidR="00FF31DD" w:rsidRPr="00A02EA6" w:rsidRDefault="00FF31DD" w:rsidP="00FF31DD">
      <w:pPr>
        <w:pStyle w:val="ConsPlusNormal"/>
        <w:jc w:val="right"/>
        <w:outlineLvl w:val="0"/>
        <w:rPr>
          <w:rFonts w:ascii="Times New Roman" w:hAnsi="Times New Roman" w:cs="Times New Roman"/>
          <w:szCs w:val="22"/>
        </w:rPr>
      </w:pPr>
      <w:r w:rsidRPr="00A02EA6">
        <w:rPr>
          <w:rFonts w:ascii="Times New Roman" w:hAnsi="Times New Roman" w:cs="Times New Roman"/>
          <w:szCs w:val="22"/>
        </w:rPr>
        <w:t>Приложение 1</w:t>
      </w:r>
    </w:p>
    <w:p w:rsidR="00FF31DD" w:rsidRPr="00A02EA6" w:rsidRDefault="00FF31DD" w:rsidP="00FF31DD">
      <w:pPr>
        <w:pStyle w:val="ConsPlusNormal"/>
        <w:jc w:val="right"/>
        <w:rPr>
          <w:rFonts w:ascii="Times New Roman" w:hAnsi="Times New Roman" w:cs="Times New Roman"/>
          <w:szCs w:val="22"/>
        </w:rPr>
      </w:pPr>
      <w:r w:rsidRPr="00A02EA6">
        <w:rPr>
          <w:rFonts w:ascii="Times New Roman" w:hAnsi="Times New Roman" w:cs="Times New Roman"/>
          <w:szCs w:val="22"/>
        </w:rPr>
        <w:t>к приказу</w:t>
      </w:r>
    </w:p>
    <w:p w:rsidR="00FF31DD" w:rsidRPr="00A02EA6" w:rsidRDefault="00FF31DD" w:rsidP="00FF31DD">
      <w:pPr>
        <w:pStyle w:val="ConsPlusNormal"/>
        <w:jc w:val="right"/>
        <w:rPr>
          <w:rFonts w:ascii="Times New Roman" w:hAnsi="Times New Roman" w:cs="Times New Roman"/>
          <w:szCs w:val="22"/>
        </w:rPr>
      </w:pPr>
      <w:r w:rsidRPr="00A02EA6">
        <w:rPr>
          <w:rFonts w:ascii="Times New Roman" w:hAnsi="Times New Roman" w:cs="Times New Roman"/>
          <w:szCs w:val="22"/>
        </w:rPr>
        <w:t xml:space="preserve">Департамента по </w:t>
      </w:r>
      <w:proofErr w:type="gramStart"/>
      <w:r w:rsidRPr="00A02EA6">
        <w:rPr>
          <w:rFonts w:ascii="Times New Roman" w:hAnsi="Times New Roman" w:cs="Times New Roman"/>
          <w:szCs w:val="22"/>
        </w:rPr>
        <w:t>социально-экономическому</w:t>
      </w:r>
      <w:proofErr w:type="gramEnd"/>
    </w:p>
    <w:p w:rsidR="00FF31DD" w:rsidRPr="00A02EA6" w:rsidRDefault="00FF31DD" w:rsidP="00FF31DD">
      <w:pPr>
        <w:pStyle w:val="ConsPlusNormal"/>
        <w:jc w:val="right"/>
        <w:rPr>
          <w:rFonts w:ascii="Times New Roman" w:hAnsi="Times New Roman" w:cs="Times New Roman"/>
          <w:szCs w:val="22"/>
        </w:rPr>
      </w:pPr>
      <w:r w:rsidRPr="00A02EA6">
        <w:rPr>
          <w:rFonts w:ascii="Times New Roman" w:hAnsi="Times New Roman" w:cs="Times New Roman"/>
          <w:szCs w:val="22"/>
        </w:rPr>
        <w:t>развитию села Томской области</w:t>
      </w:r>
    </w:p>
    <w:p w:rsidR="00FF31DD" w:rsidRPr="00A02EA6" w:rsidRDefault="00FF31DD" w:rsidP="00FF31DD">
      <w:pPr>
        <w:pStyle w:val="ConsPlusNormal"/>
        <w:jc w:val="right"/>
        <w:rPr>
          <w:rFonts w:ascii="Times New Roman" w:hAnsi="Times New Roman" w:cs="Times New Roman"/>
          <w:szCs w:val="22"/>
        </w:rPr>
      </w:pPr>
      <w:r w:rsidRPr="00A02EA6">
        <w:rPr>
          <w:rFonts w:ascii="Times New Roman" w:hAnsi="Times New Roman" w:cs="Times New Roman"/>
          <w:szCs w:val="22"/>
        </w:rPr>
        <w:t>от 01.06.2017 N 97</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Title"/>
        <w:jc w:val="center"/>
        <w:rPr>
          <w:rFonts w:ascii="Times New Roman" w:hAnsi="Times New Roman" w:cs="Times New Roman"/>
          <w:sz w:val="24"/>
          <w:szCs w:val="24"/>
        </w:rPr>
      </w:pPr>
      <w:bookmarkStart w:id="1" w:name="P42"/>
      <w:bookmarkEnd w:id="1"/>
      <w:r w:rsidRPr="0085038E">
        <w:rPr>
          <w:rFonts w:ascii="Times New Roman" w:hAnsi="Times New Roman" w:cs="Times New Roman"/>
          <w:sz w:val="24"/>
          <w:szCs w:val="24"/>
        </w:rPr>
        <w:t>ПОРЯДОК</w:t>
      </w:r>
    </w:p>
    <w:p w:rsidR="00FF31DD" w:rsidRPr="0085038E" w:rsidRDefault="00FF31DD" w:rsidP="00FF31DD">
      <w:pPr>
        <w:pStyle w:val="ConsPlusTitle"/>
        <w:jc w:val="center"/>
        <w:rPr>
          <w:rFonts w:ascii="Times New Roman" w:hAnsi="Times New Roman" w:cs="Times New Roman"/>
          <w:sz w:val="24"/>
          <w:szCs w:val="24"/>
        </w:rPr>
      </w:pPr>
      <w:r w:rsidRPr="0085038E">
        <w:rPr>
          <w:rFonts w:ascii="Times New Roman" w:hAnsi="Times New Roman" w:cs="Times New Roman"/>
          <w:sz w:val="24"/>
          <w:szCs w:val="24"/>
        </w:rPr>
        <w:t xml:space="preserve">КОНКУРСНОГО ОТБОРА </w:t>
      </w:r>
      <w:proofErr w:type="gramStart"/>
      <w:r w:rsidRPr="0085038E">
        <w:rPr>
          <w:rFonts w:ascii="Times New Roman" w:hAnsi="Times New Roman" w:cs="Times New Roman"/>
          <w:sz w:val="24"/>
          <w:szCs w:val="24"/>
        </w:rPr>
        <w:t>СЕЛЬСКОХОЗЯЙСТВЕННЫХ</w:t>
      </w:r>
      <w:proofErr w:type="gramEnd"/>
    </w:p>
    <w:p w:rsidR="00FF31DD" w:rsidRPr="0085038E" w:rsidRDefault="00FF31DD" w:rsidP="00FF31DD">
      <w:pPr>
        <w:pStyle w:val="ConsPlusTitle"/>
        <w:jc w:val="center"/>
        <w:rPr>
          <w:rFonts w:ascii="Times New Roman" w:hAnsi="Times New Roman" w:cs="Times New Roman"/>
          <w:sz w:val="24"/>
          <w:szCs w:val="24"/>
        </w:rPr>
      </w:pPr>
      <w:r w:rsidRPr="0085038E">
        <w:rPr>
          <w:rFonts w:ascii="Times New Roman" w:hAnsi="Times New Roman" w:cs="Times New Roman"/>
          <w:sz w:val="24"/>
          <w:szCs w:val="24"/>
        </w:rPr>
        <w:t>ПОТРЕБИТЕЛЬСКИХ КООПЕРАТИВОВ</w:t>
      </w:r>
    </w:p>
    <w:p w:rsidR="00FF31DD" w:rsidRPr="0085038E" w:rsidRDefault="00FF31DD" w:rsidP="00FF31DD">
      <w:pPr>
        <w:pStyle w:val="ConsPlusNormal"/>
        <w:jc w:val="both"/>
        <w:rPr>
          <w:rFonts w:ascii="Times New Roman" w:hAnsi="Times New Roman" w:cs="Times New Roman"/>
          <w:sz w:val="24"/>
          <w:szCs w:val="24"/>
        </w:rPr>
      </w:pPr>
    </w:p>
    <w:p w:rsidR="00FF31DD" w:rsidRPr="00E25E5C"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1. </w:t>
      </w:r>
      <w:proofErr w:type="gramStart"/>
      <w:r w:rsidRPr="0085038E">
        <w:rPr>
          <w:rFonts w:ascii="Times New Roman" w:hAnsi="Times New Roman" w:cs="Times New Roman"/>
          <w:sz w:val="24"/>
          <w:szCs w:val="24"/>
        </w:rPr>
        <w:t xml:space="preserve">Настоящий Порядок устанавливает процедуру проведения конкурсного отбора сельскохозяйственных потребительских (перерабатывающих и сбытовых) кооперативов (далее - кооперативы) с целью предоставления им </w:t>
      </w:r>
      <w:r w:rsidRPr="00E25E5C">
        <w:rPr>
          <w:rFonts w:ascii="Times New Roman" w:hAnsi="Times New Roman" w:cs="Times New Roman"/>
          <w:sz w:val="24"/>
          <w:szCs w:val="24"/>
        </w:rPr>
        <w:t xml:space="preserve">грантов в форме субсидий на развитие материально-технической базы (далее - субсидии) в соответствии с </w:t>
      </w:r>
      <w:hyperlink r:id="rId12" w:history="1">
        <w:r w:rsidRPr="00E25E5C">
          <w:rPr>
            <w:rFonts w:ascii="Times New Roman" w:hAnsi="Times New Roman" w:cs="Times New Roman"/>
            <w:sz w:val="24"/>
            <w:szCs w:val="24"/>
          </w:rPr>
          <w:t>постановлением</w:t>
        </w:r>
      </w:hyperlink>
      <w:r w:rsidRPr="00E25E5C">
        <w:rPr>
          <w:rFonts w:ascii="Times New Roman" w:hAnsi="Times New Roman" w:cs="Times New Roman"/>
          <w:sz w:val="24"/>
          <w:szCs w:val="24"/>
        </w:rPr>
        <w:t xml:space="preserve"> Администрации Томской области от 10.07.2015 N 265а "О предоставлении бюджетных средств на поддержку сельскохозяйственной кооперации в Томской области" (далее - Постановление).</w:t>
      </w:r>
      <w:proofErr w:type="gramEnd"/>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2. Конкурсный отбор проводится ежегодно. Информация об объявлении конкурсного отбора, сроках и результатах его проведения публикуется в средствах массовой информации и размещается на официальном сайте Департамента по социально-экономическому развитию села Томской области (далее - Департамент) в сети Интернет по адресу: http://dep.agro.tomsk.ru в разделе "Малые формы хозяйствования".</w:t>
      </w:r>
    </w:p>
    <w:p w:rsidR="00E94B54" w:rsidRDefault="00E94B54" w:rsidP="00FF31DD">
      <w:pPr>
        <w:pStyle w:val="ConsPlusNormal"/>
        <w:jc w:val="both"/>
        <w:rPr>
          <w:rFonts w:ascii="Times New Roman" w:hAnsi="Times New Roman" w:cs="Times New Roman"/>
          <w:sz w:val="24"/>
          <w:szCs w:val="24"/>
          <w:u w:val="single"/>
        </w:rPr>
      </w:pPr>
    </w:p>
    <w:p w:rsidR="00FF31DD" w:rsidRPr="00E94B54" w:rsidRDefault="00FF31DD" w:rsidP="00FF31DD">
      <w:pPr>
        <w:pStyle w:val="ConsPlusNormal"/>
        <w:jc w:val="both"/>
        <w:rPr>
          <w:rFonts w:ascii="Times New Roman" w:hAnsi="Times New Roman" w:cs="Times New Roman"/>
          <w:sz w:val="24"/>
          <w:szCs w:val="24"/>
        </w:rPr>
      </w:pPr>
      <w:r w:rsidRPr="00E94B54">
        <w:rPr>
          <w:rFonts w:ascii="Times New Roman" w:hAnsi="Times New Roman" w:cs="Times New Roman"/>
          <w:sz w:val="24"/>
          <w:szCs w:val="24"/>
        </w:rPr>
        <w:t>Объявление о проведении конкурсного отбора содержит следующую информацию:</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1) дату и время начала и окончания приема заявок;</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2) адрес местонахождения конкурсной комиссии (место предоставления заявок и документов к ним);</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3) контактные телефоны, контактные адреса электронной почты конкурсной комиссии.</w:t>
      </w:r>
    </w:p>
    <w:p w:rsidR="00FF31DD" w:rsidRDefault="00FF31DD" w:rsidP="00FF31DD">
      <w:pPr>
        <w:pStyle w:val="ConsPlusNormal"/>
        <w:jc w:val="both"/>
        <w:rPr>
          <w:rFonts w:ascii="Times New Roman" w:hAnsi="Times New Roman" w:cs="Times New Roman"/>
          <w:sz w:val="24"/>
          <w:szCs w:val="24"/>
        </w:rPr>
      </w:pPr>
      <w:bookmarkStart w:id="2" w:name="P52"/>
      <w:bookmarkEnd w:id="2"/>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3. Конкурсный отбор осуществляется конкурсной комиссией по отбору сельскохозяйственных потребительских кооперативов (далее - конкурсная комиссия).</w:t>
      </w:r>
    </w:p>
    <w:p w:rsidR="00FF31DD" w:rsidRDefault="00FF31DD" w:rsidP="00FF31DD">
      <w:pPr>
        <w:pStyle w:val="ConsPlusNormal"/>
        <w:jc w:val="both"/>
        <w:rPr>
          <w:rFonts w:ascii="Times New Roman" w:hAnsi="Times New Roman" w:cs="Times New Roman"/>
          <w:sz w:val="24"/>
          <w:szCs w:val="24"/>
        </w:rPr>
      </w:pPr>
      <w:bookmarkStart w:id="3" w:name="P53"/>
      <w:bookmarkEnd w:id="3"/>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4. </w:t>
      </w:r>
      <w:proofErr w:type="gramStart"/>
      <w:r w:rsidRPr="0085038E">
        <w:rPr>
          <w:rFonts w:ascii="Times New Roman" w:hAnsi="Times New Roman" w:cs="Times New Roman"/>
          <w:sz w:val="24"/>
          <w:szCs w:val="24"/>
        </w:rPr>
        <w:t xml:space="preserve">К участию в конкурсном отборе допускаются сельскохозяйственные потребительские перерабатывающие и (или) сельскохозяйственные сбытовые кооперативы,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85038E">
        <w:rPr>
          <w:rFonts w:ascii="Times New Roman" w:hAnsi="Times New Roman" w:cs="Times New Roman"/>
          <w:sz w:val="24"/>
          <w:szCs w:val="24"/>
        </w:rPr>
        <w:t>аквакультуры</w:t>
      </w:r>
      <w:proofErr w:type="spellEnd"/>
      <w:r w:rsidRPr="0085038E">
        <w:rPr>
          <w:rFonts w:ascii="Times New Roman" w:hAnsi="Times New Roman" w:cs="Times New Roman"/>
          <w:sz w:val="24"/>
          <w:szCs w:val="24"/>
        </w:rPr>
        <w:t>, картофеля, грибов, овощей, плодов и ягод, в том числе дикорастущих, подготовке к реализации сельскохозяйственной продукции и продуктов</w:t>
      </w:r>
      <w:proofErr w:type="gramEnd"/>
      <w:r w:rsidRPr="0085038E">
        <w:rPr>
          <w:rFonts w:ascii="Times New Roman" w:hAnsi="Times New Roman" w:cs="Times New Roman"/>
          <w:sz w:val="24"/>
          <w:szCs w:val="24"/>
        </w:rPr>
        <w:t xml:space="preserve"> </w:t>
      </w:r>
      <w:proofErr w:type="gramStart"/>
      <w:r w:rsidRPr="0085038E">
        <w:rPr>
          <w:rFonts w:ascii="Times New Roman" w:hAnsi="Times New Roman" w:cs="Times New Roman"/>
          <w:sz w:val="24"/>
          <w:szCs w:val="24"/>
        </w:rPr>
        <w:t>ее переработки, объединяющие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формируется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w:t>
      </w:r>
      <w:proofErr w:type="gramEnd"/>
      <w:r w:rsidRPr="0085038E">
        <w:rPr>
          <w:rFonts w:ascii="Times New Roman" w:hAnsi="Times New Roman" w:cs="Times New Roman"/>
          <w:sz w:val="24"/>
          <w:szCs w:val="24"/>
        </w:rPr>
        <w:t xml:space="preserve"> сбыт сельскохозяйственной продукции (далее - заявитель).</w:t>
      </w:r>
    </w:p>
    <w:p w:rsidR="00FF31DD" w:rsidRDefault="00FF31DD" w:rsidP="00FF31DD">
      <w:pPr>
        <w:pStyle w:val="ConsPlusNormal"/>
        <w:jc w:val="both"/>
        <w:rPr>
          <w:rFonts w:ascii="Times New Roman" w:hAnsi="Times New Roman" w:cs="Times New Roman"/>
          <w:sz w:val="24"/>
          <w:szCs w:val="24"/>
        </w:rPr>
      </w:pPr>
    </w:p>
    <w:p w:rsidR="00FF31DD" w:rsidRPr="00E94B54" w:rsidRDefault="00FF31DD" w:rsidP="00FF31DD">
      <w:pPr>
        <w:pStyle w:val="ConsPlusNormal"/>
        <w:jc w:val="both"/>
        <w:rPr>
          <w:rFonts w:ascii="Times New Roman" w:hAnsi="Times New Roman" w:cs="Times New Roman"/>
          <w:b/>
          <w:sz w:val="24"/>
          <w:szCs w:val="24"/>
        </w:rPr>
      </w:pPr>
      <w:r w:rsidRPr="00E94B54">
        <w:rPr>
          <w:rFonts w:ascii="Times New Roman" w:hAnsi="Times New Roman" w:cs="Times New Roman"/>
          <w:b/>
          <w:sz w:val="24"/>
          <w:szCs w:val="24"/>
        </w:rPr>
        <w:t>Для признания заявителя победителем конкурсного отбора он должен соответствовать следующим условиям:</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1) осуществляет следующие виды деятельности: заготовка, хранение, переработка и сбыт сельскохозяйственной продукции;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2) объединяет не менее 10 сельскохозяйственных товаропроизводителей на правах членов кооператива (кроме ассоциированного членства) или 70 процентов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(для потребительских обществ);</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3) планирует создание не менее одного нового постоянного рабочего места на каждые 3 </w:t>
      </w:r>
      <w:proofErr w:type="gramStart"/>
      <w:r w:rsidRPr="0085038E">
        <w:rPr>
          <w:rFonts w:ascii="Times New Roman" w:hAnsi="Times New Roman" w:cs="Times New Roman"/>
          <w:sz w:val="24"/>
          <w:szCs w:val="24"/>
        </w:rPr>
        <w:t>млн</w:t>
      </w:r>
      <w:proofErr w:type="gramEnd"/>
      <w:r w:rsidRPr="0085038E">
        <w:rPr>
          <w:rFonts w:ascii="Times New Roman" w:hAnsi="Times New Roman" w:cs="Times New Roman"/>
          <w:sz w:val="24"/>
          <w:szCs w:val="24"/>
        </w:rPr>
        <w:t xml:space="preserve"> рублей субсидий в году его получения;</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4) имеет план на развитие материально-технической базы сельскохозяйственного потребительского кооператива (бизнес-план) на пять лет;</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5) обязуется использовать субсидии в течение 18 месяцев со дня поступления средств на его счет и использовать имущество, закупаемое за счет субсидий, исключительно для развития материально-технической базы кооператива;</w:t>
      </w:r>
    </w:p>
    <w:p w:rsidR="00FF31DD" w:rsidRPr="0016276C"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6) доля объема сбора и переработки, транспортировки, хранения сельскохозяйственной продукции </w:t>
      </w:r>
      <w:r w:rsidRPr="0016276C">
        <w:rPr>
          <w:rFonts w:ascii="Times New Roman" w:hAnsi="Times New Roman" w:cs="Times New Roman"/>
          <w:sz w:val="24"/>
          <w:szCs w:val="24"/>
        </w:rPr>
        <w:t>собственного производства его членов, включая продукцию первичной переработки, произведенную заявителем из сельскохозяйственного сырья собственного производства его членов, а также от выполненных работ (услуг) для его членов составляет в общем объеме не менее 50 процентов;</w:t>
      </w:r>
    </w:p>
    <w:p w:rsidR="00FF31DD" w:rsidRPr="0085038E" w:rsidRDefault="00FF31DD" w:rsidP="00FF31DD">
      <w:pPr>
        <w:pStyle w:val="ConsPlusNormal"/>
        <w:jc w:val="both"/>
        <w:rPr>
          <w:rFonts w:ascii="Times New Roman" w:hAnsi="Times New Roman" w:cs="Times New Roman"/>
          <w:sz w:val="24"/>
          <w:szCs w:val="24"/>
        </w:rPr>
      </w:pPr>
      <w:r w:rsidRPr="0016276C">
        <w:rPr>
          <w:rFonts w:ascii="Times New Roman" w:hAnsi="Times New Roman" w:cs="Times New Roman"/>
          <w:sz w:val="24"/>
          <w:szCs w:val="24"/>
        </w:rPr>
        <w:t xml:space="preserve">7) имеет </w:t>
      </w:r>
      <w:hyperlink w:anchor="P337" w:history="1">
        <w:r w:rsidRPr="0016276C">
          <w:rPr>
            <w:rFonts w:ascii="Times New Roman" w:hAnsi="Times New Roman" w:cs="Times New Roman"/>
            <w:sz w:val="24"/>
            <w:szCs w:val="24"/>
          </w:rPr>
          <w:t>план</w:t>
        </w:r>
      </w:hyperlink>
      <w:r w:rsidRPr="0016276C">
        <w:rPr>
          <w:rFonts w:ascii="Times New Roman" w:hAnsi="Times New Roman" w:cs="Times New Roman"/>
          <w:sz w:val="24"/>
          <w:szCs w:val="24"/>
        </w:rPr>
        <w:t xml:space="preserve"> расходов на развитие материально-технической базы кооператива (далее - План расходов) с указанием наименований приобретаемого имущества, выполняемых работ, </w:t>
      </w:r>
      <w:r w:rsidRPr="0016276C">
        <w:rPr>
          <w:rFonts w:ascii="Times New Roman" w:hAnsi="Times New Roman" w:cs="Times New Roman"/>
          <w:sz w:val="24"/>
          <w:szCs w:val="24"/>
        </w:rPr>
        <w:lastRenderedPageBreak/>
        <w:t xml:space="preserve">оказываемых </w:t>
      </w:r>
      <w:r w:rsidRPr="0085038E">
        <w:rPr>
          <w:rFonts w:ascii="Times New Roman" w:hAnsi="Times New Roman" w:cs="Times New Roman"/>
          <w:sz w:val="24"/>
          <w:szCs w:val="24"/>
        </w:rPr>
        <w:t>услуг (далее - Приобретения), их количества, цены, источников финансирования (средств субсидий, собственных средств) по форме согласно приложению 2 к настоящему Порядку;</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8) </w:t>
      </w:r>
      <w:proofErr w:type="gramStart"/>
      <w:r w:rsidRPr="0085038E">
        <w:rPr>
          <w:rFonts w:ascii="Times New Roman" w:hAnsi="Times New Roman" w:cs="Times New Roman"/>
          <w:sz w:val="24"/>
          <w:szCs w:val="24"/>
        </w:rPr>
        <w:t>зарегистрирован</w:t>
      </w:r>
      <w:proofErr w:type="gramEnd"/>
      <w:r w:rsidRPr="0085038E">
        <w:rPr>
          <w:rFonts w:ascii="Times New Roman" w:hAnsi="Times New Roman" w:cs="Times New Roman"/>
          <w:sz w:val="24"/>
          <w:szCs w:val="24"/>
        </w:rPr>
        <w:t xml:space="preserve"> на территории Томской области;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9) обязуется осуществлять деятельность в течение не менее пяти лет после получения субсидии;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10) планируемые затраты на развитие материально-технической базы, которые ранее не осуществлялись с использованием средств государственной поддержки;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11) отсутствует просроченная задолженность по налогам, страховым взносам, пеням, штрафам.</w:t>
      </w:r>
    </w:p>
    <w:p w:rsidR="00FF31DD" w:rsidRDefault="00FF31DD" w:rsidP="00FF31DD">
      <w:pPr>
        <w:pStyle w:val="ConsPlusNormal"/>
        <w:jc w:val="both"/>
        <w:rPr>
          <w:rFonts w:ascii="Times New Roman" w:hAnsi="Times New Roman" w:cs="Times New Roman"/>
          <w:sz w:val="24"/>
          <w:szCs w:val="24"/>
        </w:rPr>
      </w:pPr>
      <w:bookmarkStart w:id="4" w:name="P66"/>
      <w:bookmarkEnd w:id="4"/>
    </w:p>
    <w:p w:rsidR="00FF31DD" w:rsidRPr="00E94B54"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94B54">
        <w:rPr>
          <w:rFonts w:ascii="Times New Roman" w:hAnsi="Times New Roman" w:cs="Times New Roman"/>
          <w:b/>
          <w:sz w:val="24"/>
          <w:szCs w:val="24"/>
        </w:rPr>
        <w:t xml:space="preserve">5. Для участия в конкурсном отборе заявитель подает в конкурсную комиссию </w:t>
      </w:r>
      <w:hyperlink w:anchor="P145" w:history="1">
        <w:r w:rsidRPr="00E94B54">
          <w:rPr>
            <w:rFonts w:ascii="Times New Roman" w:hAnsi="Times New Roman" w:cs="Times New Roman"/>
            <w:b/>
            <w:sz w:val="24"/>
            <w:szCs w:val="24"/>
          </w:rPr>
          <w:t>заявку</w:t>
        </w:r>
      </w:hyperlink>
      <w:r w:rsidRPr="00E94B54">
        <w:rPr>
          <w:rFonts w:ascii="Times New Roman" w:hAnsi="Times New Roman" w:cs="Times New Roman"/>
          <w:b/>
          <w:sz w:val="24"/>
          <w:szCs w:val="24"/>
        </w:rPr>
        <w:t xml:space="preserve"> по форме согласно приложению 1 к настоящему Порядку и следующие документы:</w:t>
      </w:r>
    </w:p>
    <w:p w:rsidR="00FF31DD" w:rsidRDefault="00FF31DD" w:rsidP="00FF31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sidRPr="007A222B">
        <w:rPr>
          <w:rFonts w:ascii="Times New Roman" w:hAnsi="Times New Roman" w:cs="Times New Roman"/>
          <w:bCs/>
          <w:sz w:val="24"/>
          <w:szCs w:val="24"/>
        </w:rPr>
        <w:t>1)опись прилагаемых документов в двух экземплярах;</w:t>
      </w:r>
    </w:p>
    <w:p w:rsidR="00FF31DD" w:rsidRPr="00E94B54"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94B54">
        <w:rPr>
          <w:rFonts w:ascii="Times New Roman" w:hAnsi="Times New Roman" w:cs="Times New Roman"/>
          <w:sz w:val="24"/>
          <w:szCs w:val="24"/>
        </w:rPr>
        <w:t>2) заверенные заявителем и скрепленные печатью (при наличии) копии:</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документов, подтверждающих наличие собственных и (или) заемных сре</w:t>
      </w:r>
      <w:proofErr w:type="gramStart"/>
      <w:r w:rsidRPr="0085038E">
        <w:rPr>
          <w:rFonts w:ascii="Times New Roman" w:hAnsi="Times New Roman" w:cs="Times New Roman"/>
          <w:sz w:val="24"/>
          <w:szCs w:val="24"/>
        </w:rPr>
        <w:t>дств в р</w:t>
      </w:r>
      <w:proofErr w:type="gramEnd"/>
      <w:r w:rsidRPr="0085038E">
        <w:rPr>
          <w:rFonts w:ascii="Times New Roman" w:hAnsi="Times New Roman" w:cs="Times New Roman"/>
          <w:sz w:val="24"/>
          <w:szCs w:val="24"/>
        </w:rPr>
        <w:t>азмере не менее 40 процентов стоимости затрат на развитие материально-технической базы сельскохозяйственных потребительских кооператива (в случае реконструкции или модернизации производственных объектов документы, подтверждающие стоимость реконструируемого, модернизируемого производственного объекта);</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справки о количестве членов кооператива (кроме ассоциированных членов) с указанием фамилии, имени, отчества (последнее при наличии) члена кооператива и виде его деятельности;</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3</w:t>
      </w:r>
      <w:r w:rsidRPr="0085038E">
        <w:rPr>
          <w:rFonts w:ascii="Times New Roman" w:hAnsi="Times New Roman" w:cs="Times New Roman"/>
          <w:sz w:val="24"/>
          <w:szCs w:val="24"/>
        </w:rPr>
        <w:t>) выписку из Единого государственного реестра юридических лиц, полученную не ранее чем за месяц до дня подачи заявки;</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4</w:t>
      </w:r>
      <w:r w:rsidRPr="0085038E">
        <w:rPr>
          <w:rFonts w:ascii="Times New Roman" w:hAnsi="Times New Roman" w:cs="Times New Roman"/>
          <w:sz w:val="24"/>
          <w:szCs w:val="24"/>
        </w:rPr>
        <w:t>) справку о состоянии расчетов по налоговым и иным обязательным платежам в бюджетную систему Российской Федерации, выданную налоговым органом не ранее чем за месяц до даты подачи заявки;</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5</w:t>
      </w:r>
      <w:r w:rsidRPr="0085038E">
        <w:rPr>
          <w:rFonts w:ascii="Times New Roman" w:hAnsi="Times New Roman" w:cs="Times New Roman"/>
          <w:sz w:val="24"/>
          <w:szCs w:val="24"/>
        </w:rPr>
        <w:t xml:space="preserve">) план на развитие материально-технической базы сельскохозяйственного потребительского кооператива (бизнес-план), предусматривающий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и создание в кооперативе не менее одного постоянного рабочего места на каждые 3 </w:t>
      </w:r>
      <w:proofErr w:type="gramStart"/>
      <w:r w:rsidRPr="0085038E">
        <w:rPr>
          <w:rFonts w:ascii="Times New Roman" w:hAnsi="Times New Roman" w:cs="Times New Roman"/>
          <w:sz w:val="24"/>
          <w:szCs w:val="24"/>
        </w:rPr>
        <w:t>млн</w:t>
      </w:r>
      <w:proofErr w:type="gramEnd"/>
      <w:r w:rsidRPr="0085038E">
        <w:rPr>
          <w:rFonts w:ascii="Times New Roman" w:hAnsi="Times New Roman" w:cs="Times New Roman"/>
          <w:sz w:val="24"/>
          <w:szCs w:val="24"/>
        </w:rPr>
        <w:t xml:space="preserve"> рублей субсидии, прирост объема реализованной сельскохозяйственной продукции не менее 10 процентов в году получения субсидии;</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6</w:t>
      </w:r>
      <w:r w:rsidRPr="003C755C">
        <w:rPr>
          <w:rFonts w:ascii="Times New Roman" w:hAnsi="Times New Roman" w:cs="Times New Roman"/>
          <w:sz w:val="24"/>
          <w:szCs w:val="24"/>
        </w:rPr>
        <w:t xml:space="preserve">) </w:t>
      </w:r>
      <w:hyperlink w:anchor="P337" w:history="1">
        <w:r w:rsidRPr="003C755C">
          <w:rPr>
            <w:rFonts w:ascii="Times New Roman" w:hAnsi="Times New Roman" w:cs="Times New Roman"/>
            <w:sz w:val="24"/>
            <w:szCs w:val="24"/>
          </w:rPr>
          <w:t>план</w:t>
        </w:r>
      </w:hyperlink>
      <w:r w:rsidRPr="003C755C">
        <w:rPr>
          <w:rFonts w:ascii="Times New Roman" w:hAnsi="Times New Roman" w:cs="Times New Roman"/>
          <w:sz w:val="24"/>
          <w:szCs w:val="24"/>
        </w:rPr>
        <w:t xml:space="preserve"> расходов по форме согласно приложению 2 к настоящему Порядку;</w:t>
      </w:r>
    </w:p>
    <w:p w:rsidR="00FF31DD"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p>
    <w:p w:rsidR="00FF31DD" w:rsidRPr="000C185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rPr>
      </w:pPr>
      <w:r w:rsidRPr="000C185E">
        <w:rPr>
          <w:rFonts w:ascii="Times New Roman" w:hAnsi="Times New Roman" w:cs="Times New Roman"/>
          <w:sz w:val="24"/>
          <w:szCs w:val="24"/>
          <w:u w:val="single"/>
        </w:rPr>
        <w:t>7) в случае направления субсидии или его части на строительство:</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а) разрешение на строительство объекта капитального строительства;</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б) копия проектно-сметной документации, а в случаях, когда действующим законодательством подготовка проектно-сметной документации не предусмотрена;</w:t>
      </w:r>
    </w:p>
    <w:p w:rsidR="00FF31DD"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в) сводный сметный расчет стоимости строительства производственного объекта;</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г) копия правоустанавливающих документов на земельный участок, используемый для строительства;</w:t>
      </w:r>
    </w:p>
    <w:p w:rsidR="00FF31DD" w:rsidRPr="000C185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rPr>
      </w:pPr>
      <w:r w:rsidRPr="000C185E">
        <w:rPr>
          <w:rFonts w:ascii="Times New Roman" w:hAnsi="Times New Roman" w:cs="Times New Roman"/>
          <w:sz w:val="24"/>
          <w:szCs w:val="24"/>
          <w:u w:val="single"/>
        </w:rPr>
        <w:t>8) в случае направления субсидии или его части на реконструкцию или модернизацию производственных объектов кооператива:</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а) копия документа, подтверждающего право собственности на реконструируемый, модернизируемый производственный объект;</w:t>
      </w:r>
    </w:p>
    <w:p w:rsidR="00FF31DD" w:rsidRPr="0085038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038E">
        <w:rPr>
          <w:rFonts w:ascii="Times New Roman" w:hAnsi="Times New Roman" w:cs="Times New Roman"/>
          <w:sz w:val="24"/>
          <w:szCs w:val="24"/>
        </w:rPr>
        <w:t>б) копия сводного сметного расчета стоимости реконструкции или модернизации производственного объекта.</w:t>
      </w:r>
    </w:p>
    <w:p w:rsidR="00FF31DD" w:rsidRPr="000C185E" w:rsidRDefault="00FF31DD" w:rsidP="00FF31DD">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5" w:name="_GoBack"/>
      <w:r w:rsidRPr="000C185E">
        <w:rPr>
          <w:rFonts w:ascii="Times New Roman" w:hAnsi="Times New Roman" w:cs="Times New Roman"/>
          <w:sz w:val="24"/>
          <w:szCs w:val="24"/>
        </w:rPr>
        <w:t>9) заявитель, осуществляющий сбор молока и его переработку, дополнительно представляет перечень заинтересованных сдатчиков молока.</w:t>
      </w:r>
    </w:p>
    <w:bookmarkEnd w:id="5"/>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 xml:space="preserve">В случае если заявителем по собственной инициативе не представлена выписка из Единого государственного реестра юридических лиц (индивидуальных предпринимателей), справка о состоянии расчетов по налоговым и иным обязательным платежам в бюджетную систему </w:t>
      </w:r>
      <w:r w:rsidRPr="0085038E">
        <w:rPr>
          <w:rFonts w:ascii="Times New Roman" w:hAnsi="Times New Roman" w:cs="Times New Roman"/>
          <w:sz w:val="24"/>
          <w:szCs w:val="24"/>
        </w:rPr>
        <w:lastRenderedPageBreak/>
        <w:t>Российской Федерации конкурсная комиссия в течение 2 рабочих дней со дня обращения заявителя запрашивает их посредством межведомственного информационного взаимодействия.</w:t>
      </w: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Заявитель вправе представить дополнительные материалы, включая фотографии, публикации в средствах массовой информации и иные документы.</w:t>
      </w: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Заявители несут ответственность за достоверность представленных документов и сведений в соответствии с действующим законодательством.</w:t>
      </w: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Заявки подлежат регистрации в журнале регистрации. Одновременно с заявкой и документами заявитель представляет опись прилагаемых документов в двух экземплярах. Второй экземпляр описи с отметкой о приеме документов возвращается заявителю.</w:t>
      </w: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Конкурсная комиссия рассматривает заявки заявителей и прилагаемые документы к ним в порядке очередности их поступления.</w:t>
      </w:r>
    </w:p>
    <w:p w:rsidR="00FF31DD" w:rsidRDefault="00FF31DD" w:rsidP="00FF31DD">
      <w:pPr>
        <w:pStyle w:val="ConsPlusNormal"/>
        <w:jc w:val="both"/>
        <w:rPr>
          <w:rFonts w:ascii="Times New Roman" w:hAnsi="Times New Roman" w:cs="Times New Roman"/>
          <w:sz w:val="24"/>
          <w:szCs w:val="24"/>
        </w:rPr>
      </w:pPr>
    </w:p>
    <w:p w:rsidR="00FF31DD" w:rsidRPr="00E94B54" w:rsidRDefault="00FF31DD" w:rsidP="00FF31DD">
      <w:pPr>
        <w:pStyle w:val="ConsPlusNormal"/>
        <w:jc w:val="both"/>
        <w:rPr>
          <w:rFonts w:ascii="Times New Roman" w:hAnsi="Times New Roman" w:cs="Times New Roman"/>
          <w:b/>
          <w:sz w:val="24"/>
          <w:szCs w:val="24"/>
        </w:rPr>
      </w:pPr>
      <w:r w:rsidRPr="00E94B54">
        <w:rPr>
          <w:rFonts w:ascii="Times New Roman" w:hAnsi="Times New Roman" w:cs="Times New Roman"/>
          <w:b/>
          <w:sz w:val="24"/>
          <w:szCs w:val="24"/>
        </w:rPr>
        <w:t>6. Конкурсный отбор проходит в два этапа.</w:t>
      </w:r>
    </w:p>
    <w:p w:rsidR="00FF31DD" w:rsidRPr="0085038E" w:rsidRDefault="00FF31DD" w:rsidP="00FF31DD">
      <w:pPr>
        <w:pStyle w:val="ConsPlusNormal"/>
        <w:jc w:val="both"/>
        <w:rPr>
          <w:rFonts w:ascii="Times New Roman" w:hAnsi="Times New Roman" w:cs="Times New Roman"/>
          <w:sz w:val="24"/>
          <w:szCs w:val="24"/>
        </w:rPr>
      </w:pPr>
      <w:r w:rsidRPr="00F850C3">
        <w:rPr>
          <w:rFonts w:ascii="Times New Roman" w:hAnsi="Times New Roman" w:cs="Times New Roman"/>
          <w:sz w:val="24"/>
          <w:szCs w:val="24"/>
          <w:u w:val="single"/>
        </w:rPr>
        <w:t>Первый этап</w:t>
      </w:r>
      <w:r w:rsidRPr="0085038E">
        <w:rPr>
          <w:rFonts w:ascii="Times New Roman" w:hAnsi="Times New Roman" w:cs="Times New Roman"/>
          <w:sz w:val="24"/>
          <w:szCs w:val="24"/>
        </w:rPr>
        <w:t xml:space="preserve"> - экспертиза представленных заявок заявителей и прилагаемых к ним документов. По итогам первого этапа конкурсная комиссия проводит экспертизу на предмет соответствия заявителя условиям, установленным </w:t>
      </w:r>
      <w:hyperlink w:anchor="P53" w:history="1">
        <w:r w:rsidRPr="0085038E">
          <w:rPr>
            <w:rFonts w:ascii="Times New Roman" w:hAnsi="Times New Roman" w:cs="Times New Roman"/>
            <w:color w:val="0000FF"/>
            <w:sz w:val="24"/>
            <w:szCs w:val="24"/>
          </w:rPr>
          <w:t>пунктом 4</w:t>
        </w:r>
      </w:hyperlink>
      <w:r w:rsidRPr="0085038E">
        <w:rPr>
          <w:rFonts w:ascii="Times New Roman" w:hAnsi="Times New Roman" w:cs="Times New Roman"/>
          <w:sz w:val="24"/>
          <w:szCs w:val="24"/>
        </w:rPr>
        <w:t xml:space="preserve"> настоящего Порядка, и представленных документов требованиям </w:t>
      </w:r>
      <w:hyperlink w:anchor="P66" w:history="1">
        <w:r w:rsidRPr="0085038E">
          <w:rPr>
            <w:rFonts w:ascii="Times New Roman" w:hAnsi="Times New Roman" w:cs="Times New Roman"/>
            <w:color w:val="0000FF"/>
            <w:sz w:val="24"/>
            <w:szCs w:val="24"/>
          </w:rPr>
          <w:t>пункта 5</w:t>
        </w:r>
      </w:hyperlink>
      <w:r w:rsidRPr="0085038E">
        <w:rPr>
          <w:rFonts w:ascii="Times New Roman" w:hAnsi="Times New Roman" w:cs="Times New Roman"/>
          <w:sz w:val="24"/>
          <w:szCs w:val="24"/>
        </w:rPr>
        <w:t xml:space="preserve"> настоящего Порядка. По итогам первого этапа конкурсная комиссия составляет список претендентов-участников.</w:t>
      </w:r>
    </w:p>
    <w:p w:rsidR="00FF31DD" w:rsidRPr="0085038E" w:rsidRDefault="00FF31DD" w:rsidP="00FF31DD">
      <w:pPr>
        <w:pStyle w:val="ConsPlusNormal"/>
        <w:ind w:firstLine="567"/>
        <w:jc w:val="both"/>
        <w:rPr>
          <w:rFonts w:ascii="Times New Roman" w:hAnsi="Times New Roman" w:cs="Times New Roman"/>
          <w:sz w:val="24"/>
          <w:szCs w:val="24"/>
        </w:rPr>
      </w:pPr>
      <w:r w:rsidRPr="0085038E">
        <w:rPr>
          <w:rFonts w:ascii="Times New Roman" w:hAnsi="Times New Roman" w:cs="Times New Roman"/>
          <w:sz w:val="24"/>
          <w:szCs w:val="24"/>
        </w:rPr>
        <w:t>Основаниями для отказа во включении заявителя в состав претендентов-участников являются:</w:t>
      </w:r>
    </w:p>
    <w:p w:rsidR="00FF31DD" w:rsidRPr="0085038E" w:rsidRDefault="00FF31DD" w:rsidP="00FF31DD">
      <w:pPr>
        <w:pStyle w:val="ConsPlusNormal"/>
        <w:numPr>
          <w:ilvl w:val="0"/>
          <w:numId w:val="11"/>
        </w:numPr>
        <w:tabs>
          <w:tab w:val="left" w:pos="284"/>
        </w:tabs>
        <w:ind w:left="284" w:hanging="284"/>
        <w:jc w:val="both"/>
        <w:rPr>
          <w:rFonts w:ascii="Times New Roman" w:hAnsi="Times New Roman" w:cs="Times New Roman"/>
          <w:sz w:val="24"/>
          <w:szCs w:val="24"/>
        </w:rPr>
      </w:pPr>
      <w:r w:rsidRPr="0085038E">
        <w:rPr>
          <w:rFonts w:ascii="Times New Roman" w:hAnsi="Times New Roman" w:cs="Times New Roman"/>
          <w:sz w:val="24"/>
          <w:szCs w:val="24"/>
        </w:rPr>
        <w:t xml:space="preserve">несоответствие заявителя условиям, установленным </w:t>
      </w:r>
      <w:hyperlink w:anchor="P53" w:history="1">
        <w:r w:rsidRPr="0085038E">
          <w:rPr>
            <w:rFonts w:ascii="Times New Roman" w:hAnsi="Times New Roman" w:cs="Times New Roman"/>
            <w:color w:val="0000FF"/>
            <w:sz w:val="24"/>
            <w:szCs w:val="24"/>
          </w:rPr>
          <w:t>пунктом 4</w:t>
        </w:r>
      </w:hyperlink>
      <w:r w:rsidRPr="0085038E">
        <w:rPr>
          <w:rFonts w:ascii="Times New Roman" w:hAnsi="Times New Roman" w:cs="Times New Roman"/>
          <w:sz w:val="24"/>
          <w:szCs w:val="24"/>
        </w:rPr>
        <w:t xml:space="preserve"> настоящего Порядка;</w:t>
      </w:r>
    </w:p>
    <w:p w:rsidR="00FF31DD" w:rsidRPr="0085038E" w:rsidRDefault="00FF31DD" w:rsidP="00FF31DD">
      <w:pPr>
        <w:pStyle w:val="ConsPlusNormal"/>
        <w:numPr>
          <w:ilvl w:val="0"/>
          <w:numId w:val="11"/>
        </w:numPr>
        <w:tabs>
          <w:tab w:val="left" w:pos="284"/>
        </w:tabs>
        <w:ind w:left="284" w:hanging="284"/>
        <w:jc w:val="both"/>
        <w:rPr>
          <w:rFonts w:ascii="Times New Roman" w:hAnsi="Times New Roman" w:cs="Times New Roman"/>
          <w:sz w:val="24"/>
          <w:szCs w:val="24"/>
        </w:rPr>
      </w:pPr>
      <w:r w:rsidRPr="0085038E">
        <w:rPr>
          <w:rFonts w:ascii="Times New Roman" w:hAnsi="Times New Roman" w:cs="Times New Roman"/>
          <w:sz w:val="24"/>
          <w:szCs w:val="24"/>
        </w:rPr>
        <w:t xml:space="preserve">непредставление документов, установленных </w:t>
      </w:r>
      <w:hyperlink w:anchor="P66" w:history="1">
        <w:r w:rsidRPr="0085038E">
          <w:rPr>
            <w:rFonts w:ascii="Times New Roman" w:hAnsi="Times New Roman" w:cs="Times New Roman"/>
            <w:color w:val="0000FF"/>
            <w:sz w:val="24"/>
            <w:szCs w:val="24"/>
          </w:rPr>
          <w:t>пунктом 5</w:t>
        </w:r>
      </w:hyperlink>
      <w:r w:rsidRPr="0085038E">
        <w:rPr>
          <w:rFonts w:ascii="Times New Roman" w:hAnsi="Times New Roman" w:cs="Times New Roman"/>
          <w:sz w:val="24"/>
          <w:szCs w:val="24"/>
        </w:rPr>
        <w:t xml:space="preserve"> настоящего Порядка.</w:t>
      </w:r>
    </w:p>
    <w:p w:rsidR="00FF31DD" w:rsidRPr="0085038E" w:rsidRDefault="00FF31DD" w:rsidP="00FF31DD">
      <w:pPr>
        <w:pStyle w:val="ConsPlusNormal"/>
        <w:ind w:firstLine="567"/>
        <w:jc w:val="both"/>
        <w:rPr>
          <w:rFonts w:ascii="Times New Roman" w:hAnsi="Times New Roman" w:cs="Times New Roman"/>
          <w:sz w:val="24"/>
          <w:szCs w:val="24"/>
        </w:rPr>
      </w:pPr>
      <w:proofErr w:type="gramStart"/>
      <w:r w:rsidRPr="0085038E">
        <w:rPr>
          <w:rFonts w:ascii="Times New Roman" w:hAnsi="Times New Roman" w:cs="Times New Roman"/>
          <w:sz w:val="24"/>
          <w:szCs w:val="24"/>
        </w:rPr>
        <w:t>В случае принятия решения об отказе во включении заявителя в состав претендентов-участников конкурсная комиссия в течение</w:t>
      </w:r>
      <w:proofErr w:type="gramEnd"/>
      <w:r w:rsidRPr="0085038E">
        <w:rPr>
          <w:rFonts w:ascii="Times New Roman" w:hAnsi="Times New Roman" w:cs="Times New Roman"/>
          <w:sz w:val="24"/>
          <w:szCs w:val="24"/>
        </w:rPr>
        <w:t xml:space="preserve"> 5 рабочих дней со дня принятия этого решения направляет заявителю письменное уведомление с указанием причин отказа и порядка его обжалования.</w:t>
      </w:r>
    </w:p>
    <w:p w:rsidR="00FF31DD" w:rsidRPr="0085038E" w:rsidRDefault="00FF31DD" w:rsidP="00FF31DD">
      <w:pPr>
        <w:pStyle w:val="ConsPlusNormal"/>
        <w:jc w:val="both"/>
        <w:rPr>
          <w:rFonts w:ascii="Times New Roman" w:hAnsi="Times New Roman" w:cs="Times New Roman"/>
          <w:sz w:val="24"/>
          <w:szCs w:val="24"/>
        </w:rPr>
      </w:pPr>
      <w:r w:rsidRPr="00465C02">
        <w:rPr>
          <w:rFonts w:ascii="Times New Roman" w:hAnsi="Times New Roman" w:cs="Times New Roman"/>
          <w:sz w:val="24"/>
          <w:szCs w:val="24"/>
          <w:u w:val="single"/>
        </w:rPr>
        <w:t>Второй этап</w:t>
      </w:r>
      <w:r w:rsidRPr="0085038E">
        <w:rPr>
          <w:rFonts w:ascii="Times New Roman" w:hAnsi="Times New Roman" w:cs="Times New Roman"/>
          <w:sz w:val="24"/>
          <w:szCs w:val="24"/>
        </w:rPr>
        <w:t xml:space="preserve"> - оценка заявок и прилагаемых к ним документов претендентов-участников, очное собеседование с претендентами-участниками, определение суммы субсидий для развития материально-технической базы сельскохозяйственных потребительских кооперативов, определение списка победителей конкурсного отбора.</w:t>
      </w:r>
    </w:p>
    <w:p w:rsidR="00FF31DD" w:rsidRDefault="00FF31DD" w:rsidP="00FF31DD">
      <w:pPr>
        <w:pStyle w:val="ConsPlusNormal"/>
        <w:jc w:val="both"/>
        <w:rPr>
          <w:rFonts w:ascii="Times New Roman" w:hAnsi="Times New Roman" w:cs="Times New Roman"/>
          <w:sz w:val="24"/>
          <w:szCs w:val="24"/>
        </w:rPr>
      </w:pPr>
    </w:p>
    <w:p w:rsidR="00FF31DD" w:rsidRPr="00E94B54" w:rsidRDefault="00FF31DD" w:rsidP="00FF31DD">
      <w:pPr>
        <w:pStyle w:val="ConsPlusNormal"/>
        <w:jc w:val="both"/>
        <w:rPr>
          <w:rFonts w:ascii="Times New Roman" w:hAnsi="Times New Roman" w:cs="Times New Roman"/>
          <w:b/>
          <w:sz w:val="24"/>
          <w:szCs w:val="24"/>
        </w:rPr>
      </w:pPr>
      <w:r w:rsidRPr="00E94B54">
        <w:rPr>
          <w:rFonts w:ascii="Times New Roman" w:hAnsi="Times New Roman" w:cs="Times New Roman"/>
          <w:b/>
          <w:sz w:val="24"/>
          <w:szCs w:val="24"/>
        </w:rPr>
        <w:t>7. Конкурсная комиссия проводит оценку заявок и прилагаемых к ним документов претендентов-участников с учетом критериев:</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а) вложение собственных сре</w:t>
      </w:r>
      <w:proofErr w:type="gramStart"/>
      <w:r w:rsidRPr="0085038E">
        <w:rPr>
          <w:rFonts w:ascii="Times New Roman" w:hAnsi="Times New Roman" w:cs="Times New Roman"/>
          <w:sz w:val="24"/>
          <w:szCs w:val="24"/>
        </w:rPr>
        <w:t>дств в р</w:t>
      </w:r>
      <w:proofErr w:type="gramEnd"/>
      <w:r w:rsidRPr="0085038E">
        <w:rPr>
          <w:rFonts w:ascii="Times New Roman" w:hAnsi="Times New Roman" w:cs="Times New Roman"/>
          <w:sz w:val="24"/>
          <w:szCs w:val="24"/>
        </w:rPr>
        <w:t>еализацию проекта: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 размере от 40 до 100 процентов включительно от суммы запрашиваемых субсидии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 размере от 101 до 200 процентов включительно от суммы запрашиваемых субсидии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 размере свыше 200 процентов от суммы запрашиваемых субсидии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б) срок окупаемости проекта: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свыше 5 лет включительно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до 5 лет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 количество создаваемых рабочих мест в году предоставления субсидии: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одно рабочее место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двух до четырех рабочих ме</w:t>
      </w:r>
      <w:proofErr w:type="gramStart"/>
      <w:r w:rsidRPr="0085038E">
        <w:rPr>
          <w:rFonts w:ascii="Times New Roman" w:hAnsi="Times New Roman" w:cs="Times New Roman"/>
          <w:sz w:val="24"/>
          <w:szCs w:val="24"/>
        </w:rPr>
        <w:t>ст вкл</w:t>
      </w:r>
      <w:proofErr w:type="gramEnd"/>
      <w:r w:rsidRPr="0085038E">
        <w:rPr>
          <w:rFonts w:ascii="Times New Roman" w:hAnsi="Times New Roman" w:cs="Times New Roman"/>
          <w:sz w:val="24"/>
          <w:szCs w:val="24"/>
        </w:rPr>
        <w:t>ючительно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пяти до семи рабочих ме</w:t>
      </w:r>
      <w:proofErr w:type="gramStart"/>
      <w:r w:rsidRPr="0085038E">
        <w:rPr>
          <w:rFonts w:ascii="Times New Roman" w:hAnsi="Times New Roman" w:cs="Times New Roman"/>
          <w:sz w:val="24"/>
          <w:szCs w:val="24"/>
        </w:rPr>
        <w:t>ст вкл</w:t>
      </w:r>
      <w:proofErr w:type="gramEnd"/>
      <w:r w:rsidRPr="0085038E">
        <w:rPr>
          <w:rFonts w:ascii="Times New Roman" w:hAnsi="Times New Roman" w:cs="Times New Roman"/>
          <w:sz w:val="24"/>
          <w:szCs w:val="24"/>
        </w:rPr>
        <w:t>ючительно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семи и более рабочих мест - 4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г) размер средней заработной платы, установленный наемным работникам на начало реализации проекта: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равен уровню прожиточного минимума включительно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выше уровня прожиточного минимума до 25 процентов включительно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выше уровня прожиточного минимума от 26 до 50 процентов включительно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выше уровня прожиточного минимума от 51 до 100 процентов - 4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д) количество сдатчиков молока кооперативу:</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до десяти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десяти до двадцати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lastRenderedPageBreak/>
        <w:t>от двадцати до тридцати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тридцати и выше - 4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е) доля объема сбора и переработки, транспортировки, хранения сельскохозяйственной продукции собственного производства его членов, включая продукцию первичной переработки, произведенную заявителем из сельскохозяйственного сырья собственного производства его членов, а также от выполненных работ (услуг) для его членов в общем объеме:</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50 до 60 процентов - 1 балл;</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60 до 70 процентов - 2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от 70 до 80 процентов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свыше 80 процентов - 4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ж) планируемые каналы реализации продукции:</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наличие собственной сбытовой сети (магазины, места на рынках, ярмарках) - 3 балла;</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наличие соглашения о сдаче произведенной продукции - 2 балла.</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По итогам оценки представленных заявок и прилагаемых к ним документов и очного собеседования с претендентами-участниками каждый член конкурсной комиссии составляет оценочный </w:t>
      </w:r>
      <w:hyperlink w:anchor="P421" w:history="1">
        <w:r w:rsidRPr="0085038E">
          <w:rPr>
            <w:rFonts w:ascii="Times New Roman" w:hAnsi="Times New Roman" w:cs="Times New Roman"/>
            <w:color w:val="0000FF"/>
            <w:sz w:val="24"/>
            <w:szCs w:val="24"/>
          </w:rPr>
          <w:t>табель</w:t>
        </w:r>
      </w:hyperlink>
      <w:r w:rsidRPr="0085038E">
        <w:rPr>
          <w:rFonts w:ascii="Times New Roman" w:hAnsi="Times New Roman" w:cs="Times New Roman"/>
          <w:sz w:val="24"/>
          <w:szCs w:val="24"/>
        </w:rPr>
        <w:t xml:space="preserve"> по форме согласно приложению 3 к настоящему Порядку. На основании оценочных табелей рассчитываются итоговые показатели каждого претендента-участника.</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8. Решение о предоставлении субсидии выносится на основании суммы набранных баллов.</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Максимальное итоговое количество баллов - 66.</w:t>
      </w: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Победителями конкурсного отбора признаются претенденты-участники, заявки которых набрали более 50 процентов от максимального итогового количества баллов.</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 xml:space="preserve">Субсидии предоставляются в </w:t>
      </w:r>
      <w:proofErr w:type="gramStart"/>
      <w:r w:rsidRPr="0085038E">
        <w:rPr>
          <w:rFonts w:ascii="Times New Roman" w:hAnsi="Times New Roman" w:cs="Times New Roman"/>
          <w:sz w:val="24"/>
          <w:szCs w:val="24"/>
        </w:rPr>
        <w:t>пределах</w:t>
      </w:r>
      <w:proofErr w:type="gramEnd"/>
      <w:r w:rsidRPr="0085038E">
        <w:rPr>
          <w:rFonts w:ascii="Times New Roman" w:hAnsi="Times New Roman" w:cs="Times New Roman"/>
          <w:sz w:val="24"/>
          <w:szCs w:val="24"/>
        </w:rPr>
        <w:t xml:space="preserve"> выделенных на эти цели объемов бюджетных средств, предусмотренных законом Томской области об областном бюджете на текущий финансовый год.</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В случае недостаточности выделенных объемов бюджетных средств субсидии распределяются пропорционально между всеми победителями конкурсного отбора.</w:t>
      </w:r>
    </w:p>
    <w:p w:rsidR="00FF31DD" w:rsidRDefault="00FF31DD" w:rsidP="00FF31DD">
      <w:pPr>
        <w:pStyle w:val="ConsPlusNormal"/>
        <w:jc w:val="both"/>
        <w:rPr>
          <w:rFonts w:ascii="Times New Roman" w:hAnsi="Times New Roman" w:cs="Times New Roman"/>
          <w:sz w:val="24"/>
          <w:szCs w:val="24"/>
        </w:rPr>
      </w:pPr>
    </w:p>
    <w:p w:rsidR="00FF31DD" w:rsidRPr="0085038E" w:rsidRDefault="00FF31DD" w:rsidP="00FF31DD">
      <w:pPr>
        <w:pStyle w:val="ConsPlusNormal"/>
        <w:jc w:val="both"/>
        <w:rPr>
          <w:rFonts w:ascii="Times New Roman" w:hAnsi="Times New Roman" w:cs="Times New Roman"/>
          <w:sz w:val="24"/>
          <w:szCs w:val="24"/>
        </w:rPr>
      </w:pPr>
      <w:r w:rsidRPr="0085038E">
        <w:rPr>
          <w:rFonts w:ascii="Times New Roman" w:hAnsi="Times New Roman" w:cs="Times New Roman"/>
          <w:sz w:val="24"/>
          <w:szCs w:val="24"/>
        </w:rPr>
        <w:t>Срок рассмотрения заявок заявителей и документов к ним не должен превышать 15 рабочих дней со дня окончания приема заявок.</w:t>
      </w:r>
    </w:p>
    <w:p w:rsidR="00FF31DD" w:rsidRPr="0085038E" w:rsidRDefault="00FF31DD" w:rsidP="00FF31DD">
      <w:pPr>
        <w:pStyle w:val="ConsPlusNormal"/>
        <w:jc w:val="both"/>
        <w:rPr>
          <w:rFonts w:ascii="Times New Roman" w:hAnsi="Times New Roman" w:cs="Times New Roman"/>
          <w:sz w:val="24"/>
          <w:szCs w:val="24"/>
        </w:rPr>
      </w:pPr>
    </w:p>
    <w:p w:rsidR="00FF31DD" w:rsidRDefault="00FF31DD" w:rsidP="00FF31DD">
      <w:pPr>
        <w:autoSpaceDE w:val="0"/>
        <w:autoSpaceDN w:val="0"/>
        <w:spacing w:after="0" w:line="240" w:lineRule="auto"/>
        <w:ind w:left="3686"/>
        <w:jc w:val="right"/>
        <w:rPr>
          <w:rFonts w:ascii="Times New Roman" w:eastAsiaTheme="minorEastAsia" w:hAnsi="Times New Roman" w:cs="Times New Roman"/>
          <w:color w:val="000000"/>
          <w:sz w:val="20"/>
          <w:szCs w:val="20"/>
          <w:lang w:eastAsia="ru-RU"/>
        </w:rPr>
      </w:pPr>
    </w:p>
    <w:p w:rsidR="00FF31DD" w:rsidRDefault="00FF31DD" w:rsidP="00FF31DD">
      <w:pPr>
        <w:autoSpaceDE w:val="0"/>
        <w:autoSpaceDN w:val="0"/>
        <w:spacing w:after="0" w:line="240" w:lineRule="auto"/>
        <w:ind w:left="3686"/>
        <w:jc w:val="right"/>
        <w:rPr>
          <w:rFonts w:ascii="Times New Roman" w:eastAsiaTheme="minorEastAsia" w:hAnsi="Times New Roman" w:cs="Times New Roman"/>
          <w:color w:val="000000"/>
          <w:sz w:val="20"/>
          <w:szCs w:val="20"/>
          <w:lang w:eastAsia="ru-RU"/>
        </w:rPr>
      </w:pPr>
    </w:p>
    <w:p w:rsidR="00FF31DD" w:rsidRDefault="00FF31DD" w:rsidP="00FF31DD">
      <w:pPr>
        <w:autoSpaceDE w:val="0"/>
        <w:autoSpaceDN w:val="0"/>
        <w:spacing w:after="0" w:line="240" w:lineRule="auto"/>
        <w:ind w:left="3686"/>
        <w:jc w:val="right"/>
        <w:rPr>
          <w:rFonts w:ascii="Times New Roman" w:eastAsiaTheme="minorEastAsia" w:hAnsi="Times New Roman" w:cs="Times New Roman"/>
          <w:color w:val="000000"/>
          <w:sz w:val="20"/>
          <w:szCs w:val="20"/>
          <w:lang w:eastAsia="ru-RU"/>
        </w:rPr>
      </w:pPr>
    </w:p>
    <w:p w:rsidR="00FF31DD" w:rsidRPr="00F86671" w:rsidRDefault="00FF31DD" w:rsidP="00FF31DD">
      <w:pPr>
        <w:autoSpaceDE w:val="0"/>
        <w:autoSpaceDN w:val="0"/>
        <w:spacing w:after="0" w:line="240" w:lineRule="auto"/>
        <w:ind w:left="3686"/>
        <w:jc w:val="right"/>
        <w:rPr>
          <w:rFonts w:ascii="Times New Roman" w:eastAsiaTheme="minorEastAsia" w:hAnsi="Times New Roman" w:cs="Times New Roman"/>
          <w:lang w:eastAsia="ru-RU"/>
        </w:rPr>
      </w:pPr>
      <w:r w:rsidRPr="00F86671">
        <w:rPr>
          <w:rFonts w:ascii="Times New Roman" w:eastAsiaTheme="minorEastAsia" w:hAnsi="Times New Roman" w:cs="Times New Roman"/>
          <w:color w:val="000000"/>
          <w:lang w:eastAsia="ru-RU"/>
        </w:rPr>
        <w:t>Приложение 1</w:t>
      </w:r>
      <w:r w:rsidRPr="00F86671">
        <w:rPr>
          <w:rFonts w:ascii="Times New Roman" w:eastAsiaTheme="minorEastAsia" w:hAnsi="Times New Roman" w:cs="Times New Roman"/>
          <w:color w:val="000000"/>
          <w:lang w:eastAsia="ru-RU"/>
        </w:rPr>
        <w:br/>
        <w:t>к Порядку конкурсного отбора сельскохозяйственных потребительских кооперативов</w:t>
      </w:r>
    </w:p>
    <w:p w:rsidR="00FF31DD" w:rsidRDefault="00FF31DD" w:rsidP="00FF31DD">
      <w:pPr>
        <w:autoSpaceDE w:val="0"/>
        <w:autoSpaceDN w:val="0"/>
        <w:spacing w:before="240" w:after="240" w:line="240" w:lineRule="auto"/>
        <w:jc w:val="right"/>
        <w:rPr>
          <w:rFonts w:ascii="Times New Roman" w:eastAsiaTheme="minorEastAsia" w:hAnsi="Times New Roman" w:cs="Times New Roman"/>
          <w:color w:val="000000"/>
          <w:sz w:val="24"/>
          <w:szCs w:val="24"/>
          <w:lang w:eastAsia="ru-RU"/>
        </w:rPr>
      </w:pPr>
    </w:p>
    <w:p w:rsidR="00FF31DD" w:rsidRPr="00AC0CC4" w:rsidRDefault="00FF31DD" w:rsidP="00FF31DD">
      <w:pPr>
        <w:autoSpaceDE w:val="0"/>
        <w:autoSpaceDN w:val="0"/>
        <w:spacing w:before="240" w:after="240" w:line="240" w:lineRule="auto"/>
        <w:jc w:val="right"/>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В конкурсную комиссию</w:t>
      </w:r>
    </w:p>
    <w:p w:rsidR="00FF31DD" w:rsidRPr="00AC0CC4" w:rsidRDefault="00FF31DD" w:rsidP="00FF31DD">
      <w:pPr>
        <w:autoSpaceDE w:val="0"/>
        <w:autoSpaceDN w:val="0"/>
        <w:spacing w:after="0" w:line="240" w:lineRule="auto"/>
        <w:jc w:val="center"/>
        <w:rPr>
          <w:rFonts w:ascii="Times New Roman" w:eastAsiaTheme="minorEastAsia" w:hAnsi="Times New Roman" w:cs="Times New Roman"/>
          <w:b/>
          <w:sz w:val="24"/>
          <w:szCs w:val="24"/>
          <w:lang w:eastAsia="ru-RU"/>
        </w:rPr>
      </w:pPr>
      <w:r w:rsidRPr="00AC0CC4">
        <w:rPr>
          <w:rFonts w:ascii="Times New Roman" w:eastAsiaTheme="minorEastAsia" w:hAnsi="Times New Roman" w:cs="Times New Roman"/>
          <w:b/>
          <w:color w:val="000000"/>
          <w:sz w:val="24"/>
          <w:szCs w:val="24"/>
          <w:lang w:eastAsia="ru-RU"/>
        </w:rPr>
        <w:t>Заявка</w:t>
      </w:r>
      <w:r w:rsidRPr="00AC0CC4">
        <w:rPr>
          <w:rFonts w:ascii="Times New Roman" w:eastAsiaTheme="minorEastAsia" w:hAnsi="Times New Roman" w:cs="Times New Roman"/>
          <w:b/>
          <w:color w:val="000000"/>
          <w:sz w:val="24"/>
          <w:szCs w:val="24"/>
          <w:lang w:eastAsia="ru-RU"/>
        </w:rPr>
        <w:br/>
        <w:t>для участия в конкурсном отборе сельскохозяйственных потребительских кооперативов</w:t>
      </w:r>
    </w:p>
    <w:p w:rsidR="00FF31DD" w:rsidRPr="00AC0CC4" w:rsidRDefault="00FF31DD" w:rsidP="00FF31DD">
      <w:pPr>
        <w:autoSpaceDE w:val="0"/>
        <w:autoSpaceDN w:val="0"/>
        <w:spacing w:after="0" w:line="240" w:lineRule="auto"/>
        <w:ind w:left="142"/>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1. Данные заявителя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25"/>
        <w:gridCol w:w="425"/>
        <w:gridCol w:w="425"/>
        <w:gridCol w:w="426"/>
        <w:gridCol w:w="425"/>
        <w:gridCol w:w="425"/>
        <w:gridCol w:w="425"/>
        <w:gridCol w:w="426"/>
        <w:gridCol w:w="425"/>
        <w:gridCol w:w="425"/>
        <w:gridCol w:w="425"/>
        <w:gridCol w:w="426"/>
        <w:gridCol w:w="425"/>
        <w:gridCol w:w="425"/>
        <w:gridCol w:w="425"/>
        <w:gridCol w:w="426"/>
      </w:tblGrid>
      <w:tr w:rsidR="00FF31DD" w:rsidRPr="00AC0CC4" w:rsidTr="00B916EE">
        <w:trPr>
          <w:cantSplit/>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Наименование</w:t>
            </w:r>
          </w:p>
        </w:tc>
        <w:tc>
          <w:tcPr>
            <w:tcW w:w="6804" w:type="dxa"/>
            <w:gridSpan w:val="16"/>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ОГРН</w:t>
            </w: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Дата регистрации</w:t>
            </w:r>
          </w:p>
        </w:tc>
        <w:tc>
          <w:tcPr>
            <w:tcW w:w="6804" w:type="dxa"/>
            <w:gridSpan w:val="16"/>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ИНН</w:t>
            </w: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bottom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2552" w:type="dxa"/>
            <w:gridSpan w:val="6"/>
            <w:tcBorders>
              <w:bottom w:val="nil"/>
              <w:right w:val="nil"/>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835" w:type="dxa"/>
            <w:tcBorders>
              <w:top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КПП</w:t>
            </w: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tcBorders>
              <w:top w:val="nil"/>
            </w:tcBorders>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2977" w:type="dxa"/>
            <w:gridSpan w:val="7"/>
            <w:tcBorders>
              <w:top w:val="nil"/>
              <w:bottom w:val="nil"/>
              <w:right w:val="nil"/>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lastRenderedPageBreak/>
              <w:t>ОКПО</w:t>
            </w: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3402" w:type="dxa"/>
            <w:gridSpan w:val="8"/>
            <w:tcBorders>
              <w:top w:val="nil"/>
              <w:bottom w:val="nil"/>
              <w:right w:val="nil"/>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835"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 xml:space="preserve">Основной код по </w:t>
            </w:r>
            <w:r w:rsidRPr="00AC0CC4">
              <w:rPr>
                <w:rFonts w:ascii="Times New Roman" w:eastAsiaTheme="minorEastAsia" w:hAnsi="Times New Roman" w:cs="Times New Roman"/>
                <w:sz w:val="24"/>
                <w:szCs w:val="24"/>
                <w:lang w:eastAsia="ru-RU"/>
              </w:rPr>
              <w:t>ОКВЭД</w:t>
            </w: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5"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426" w:type="dxa"/>
            <w:vAlign w:val="center"/>
          </w:tcPr>
          <w:p w:rsidR="00FF31DD" w:rsidRPr="00AC0CC4" w:rsidRDefault="00FF31DD" w:rsidP="00B916EE">
            <w:pPr>
              <w:autoSpaceDE w:val="0"/>
              <w:autoSpaceDN w:val="0"/>
              <w:spacing w:after="0" w:line="240" w:lineRule="auto"/>
              <w:jc w:val="center"/>
              <w:rPr>
                <w:rFonts w:ascii="Times New Roman" w:eastAsiaTheme="minorEastAsia" w:hAnsi="Times New Roman" w:cs="Times New Roman"/>
                <w:sz w:val="24"/>
                <w:szCs w:val="24"/>
                <w:lang w:val="en-US" w:eastAsia="ru-RU"/>
              </w:rPr>
            </w:pPr>
          </w:p>
        </w:tc>
        <w:tc>
          <w:tcPr>
            <w:tcW w:w="3402" w:type="dxa"/>
            <w:gridSpan w:val="8"/>
            <w:tcBorders>
              <w:top w:val="nil"/>
              <w:bottom w:val="nil"/>
              <w:right w:val="nil"/>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bl>
    <w:p w:rsidR="00FF31DD" w:rsidRPr="00AC0CC4" w:rsidRDefault="00FF31DD" w:rsidP="00FF31DD">
      <w:pPr>
        <w:autoSpaceDE w:val="0"/>
        <w:autoSpaceDN w:val="0"/>
        <w:spacing w:before="240" w:after="0" w:line="240" w:lineRule="auto"/>
        <w:ind w:left="142"/>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2. Юридический адрес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6662"/>
      </w:tblGrid>
      <w:tr w:rsidR="00FF31DD" w:rsidRPr="00AC0CC4" w:rsidTr="00B916EE">
        <w:trPr>
          <w:trHeight w:val="40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Почтовый индекс</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c>
          <w:tcPr>
            <w:tcW w:w="2977" w:type="dxa"/>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Субъект Российской Федерации</w:t>
            </w:r>
          </w:p>
        </w:tc>
        <w:tc>
          <w:tcPr>
            <w:tcW w:w="6662" w:type="dxa"/>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Район (гор</w:t>
            </w:r>
            <w:proofErr w:type="gramStart"/>
            <w:r w:rsidRPr="00AC0CC4">
              <w:rPr>
                <w:rFonts w:ascii="Times New Roman" w:eastAsiaTheme="minorEastAsia" w:hAnsi="Times New Roman" w:cs="Times New Roman"/>
                <w:color w:val="000000"/>
                <w:sz w:val="24"/>
                <w:szCs w:val="24"/>
                <w:lang w:eastAsia="ru-RU"/>
              </w:rPr>
              <w:t>.</w:t>
            </w:r>
            <w:proofErr w:type="gramEnd"/>
            <w:r w:rsidRPr="00AC0CC4">
              <w:rPr>
                <w:rFonts w:ascii="Times New Roman" w:eastAsiaTheme="minorEastAsia" w:hAnsi="Times New Roman" w:cs="Times New Roman"/>
                <w:color w:val="000000"/>
                <w:sz w:val="24"/>
                <w:szCs w:val="24"/>
                <w:lang w:eastAsia="ru-RU"/>
              </w:rPr>
              <w:t xml:space="preserve"> </w:t>
            </w:r>
            <w:proofErr w:type="gramStart"/>
            <w:r w:rsidRPr="00AC0CC4">
              <w:rPr>
                <w:rFonts w:ascii="Times New Roman" w:eastAsiaTheme="minorEastAsia" w:hAnsi="Times New Roman" w:cs="Times New Roman"/>
                <w:color w:val="000000"/>
                <w:sz w:val="24"/>
                <w:szCs w:val="24"/>
                <w:lang w:eastAsia="ru-RU"/>
              </w:rPr>
              <w:t>о</w:t>
            </w:r>
            <w:proofErr w:type="gramEnd"/>
            <w:r w:rsidRPr="00AC0CC4">
              <w:rPr>
                <w:rFonts w:ascii="Times New Roman" w:eastAsiaTheme="minorEastAsia" w:hAnsi="Times New Roman" w:cs="Times New Roman"/>
                <w:color w:val="000000"/>
                <w:sz w:val="24"/>
                <w:szCs w:val="24"/>
                <w:lang w:eastAsia="ru-RU"/>
              </w:rPr>
              <w:t>круг)</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Город</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Населенный пункт</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Улица (проспект, т.д.)</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Номер дома (владение)</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Корпус (строение)</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20"/>
        </w:trPr>
        <w:tc>
          <w:tcPr>
            <w:tcW w:w="2977"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Квартира (офис)</w:t>
            </w:r>
          </w:p>
        </w:tc>
        <w:tc>
          <w:tcPr>
            <w:tcW w:w="666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bl>
    <w:p w:rsidR="00FF31DD" w:rsidRPr="00AC0CC4" w:rsidRDefault="00FF31DD" w:rsidP="00FF31DD">
      <w:pPr>
        <w:autoSpaceDE w:val="0"/>
        <w:autoSpaceDN w:val="0"/>
        <w:spacing w:before="240" w:after="0" w:line="240" w:lineRule="auto"/>
        <w:ind w:left="142"/>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3. Банковские реквизиты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543"/>
        <w:gridCol w:w="284"/>
        <w:gridCol w:w="2126"/>
      </w:tblGrid>
      <w:tr w:rsidR="00FF31DD" w:rsidRPr="00AC0CC4" w:rsidTr="00B916EE">
        <w:trPr>
          <w:cantSplit/>
          <w:trHeight w:val="420"/>
        </w:trPr>
        <w:tc>
          <w:tcPr>
            <w:tcW w:w="255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Наименование банка</w:t>
            </w:r>
          </w:p>
        </w:tc>
        <w:tc>
          <w:tcPr>
            <w:tcW w:w="3543"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55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Расчетный счет</w:t>
            </w:r>
          </w:p>
        </w:tc>
        <w:tc>
          <w:tcPr>
            <w:tcW w:w="3543"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0"/>
        </w:trPr>
        <w:tc>
          <w:tcPr>
            <w:tcW w:w="2552" w:type="dxa"/>
            <w:tcBorders>
              <w:bottom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БИК</w:t>
            </w:r>
          </w:p>
        </w:tc>
        <w:tc>
          <w:tcPr>
            <w:tcW w:w="3543"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Pr>
        <w:tc>
          <w:tcPr>
            <w:tcW w:w="2552" w:type="dxa"/>
            <w:tcBorders>
              <w:bottom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Корреспондентский счет</w:t>
            </w:r>
          </w:p>
        </w:tc>
        <w:tc>
          <w:tcPr>
            <w:tcW w:w="3543" w:type="dxa"/>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37"/>
        </w:trPr>
        <w:tc>
          <w:tcPr>
            <w:tcW w:w="2552" w:type="dxa"/>
            <w:tcBorders>
              <w:left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color w:val="000000"/>
                <w:sz w:val="24"/>
                <w:szCs w:val="24"/>
                <w:lang w:eastAsia="ru-RU"/>
              </w:rPr>
            </w:pPr>
          </w:p>
        </w:tc>
        <w:tc>
          <w:tcPr>
            <w:tcW w:w="3543" w:type="dxa"/>
            <w:tcBorders>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14"/>
        </w:trPr>
        <w:tc>
          <w:tcPr>
            <w:tcW w:w="2552" w:type="dxa"/>
            <w:tcBorders>
              <w:top w:val="nil"/>
              <w:bottom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color w:val="000000"/>
                <w:sz w:val="24"/>
                <w:szCs w:val="24"/>
                <w:lang w:eastAsia="ru-RU"/>
              </w:rPr>
            </w:pPr>
            <w:r w:rsidRPr="00AC0CC4">
              <w:rPr>
                <w:rFonts w:ascii="Times New Roman" w:eastAsiaTheme="minorEastAsia" w:hAnsi="Times New Roman" w:cs="Times New Roman"/>
                <w:color w:val="000000"/>
                <w:sz w:val="24"/>
                <w:szCs w:val="24"/>
                <w:lang w:eastAsia="ru-RU"/>
              </w:rPr>
              <w:t>Контактные телефоны</w:t>
            </w:r>
          </w:p>
        </w:tc>
        <w:tc>
          <w:tcPr>
            <w:tcW w:w="3543"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Pr>
        <w:tc>
          <w:tcPr>
            <w:tcW w:w="2552"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color w:val="000000"/>
                <w:sz w:val="24"/>
                <w:szCs w:val="24"/>
                <w:lang w:eastAsia="ru-RU"/>
              </w:rPr>
            </w:pPr>
            <w:r w:rsidRPr="00AC0CC4">
              <w:rPr>
                <w:rFonts w:ascii="Times New Roman" w:eastAsiaTheme="minorEastAsia" w:hAnsi="Times New Roman" w:cs="Times New Roman"/>
                <w:color w:val="000000"/>
                <w:sz w:val="24"/>
                <w:szCs w:val="24"/>
                <w:lang w:eastAsia="ru-RU"/>
              </w:rPr>
              <w:t>Электронный адрес (если есть)</w:t>
            </w:r>
          </w:p>
        </w:tc>
        <w:tc>
          <w:tcPr>
            <w:tcW w:w="3543" w:type="dxa"/>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556"/>
        </w:trPr>
        <w:tc>
          <w:tcPr>
            <w:tcW w:w="255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color w:val="000000"/>
                <w:sz w:val="24"/>
                <w:szCs w:val="24"/>
                <w:lang w:eastAsia="ru-RU"/>
              </w:rPr>
            </w:pPr>
          </w:p>
        </w:tc>
        <w:tc>
          <w:tcPr>
            <w:tcW w:w="354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Заявитель</w:t>
            </w: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23"/>
        </w:trPr>
        <w:tc>
          <w:tcPr>
            <w:tcW w:w="255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color w:val="000000"/>
                <w:sz w:val="24"/>
                <w:szCs w:val="24"/>
                <w:lang w:eastAsia="ru-RU"/>
              </w:rPr>
            </w:pPr>
          </w:p>
        </w:tc>
        <w:tc>
          <w:tcPr>
            <w:tcW w:w="354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4"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1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(подпись)</w:t>
            </w:r>
          </w:p>
        </w:tc>
      </w:tr>
    </w:tbl>
    <w:p w:rsidR="00FF31DD" w:rsidRPr="00AC0CC4" w:rsidRDefault="00FF31DD" w:rsidP="00FF31DD">
      <w:pPr>
        <w:autoSpaceDE w:val="0"/>
        <w:autoSpaceDN w:val="0"/>
        <w:spacing w:before="480" w:after="120" w:line="240" w:lineRule="auto"/>
        <w:ind w:left="142"/>
        <w:rPr>
          <w:rFonts w:ascii="Times New Roman" w:eastAsiaTheme="minorEastAsia" w:hAnsi="Times New Roman" w:cs="Times New Roman"/>
          <w:sz w:val="24"/>
          <w:szCs w:val="24"/>
          <w:lang w:val="en-US" w:eastAsia="ru-RU"/>
        </w:rPr>
      </w:pPr>
      <w:proofErr w:type="spellStart"/>
      <w:r w:rsidRPr="00AC0CC4">
        <w:rPr>
          <w:rFonts w:ascii="Times New Roman" w:eastAsiaTheme="minorEastAsia" w:hAnsi="Times New Roman" w:cs="Times New Roman"/>
          <w:sz w:val="24"/>
          <w:szCs w:val="24"/>
          <w:lang w:val="en-US" w:eastAsia="ru-RU"/>
        </w:rPr>
        <w:t>Лист</w:t>
      </w:r>
      <w:proofErr w:type="spellEnd"/>
      <w:r w:rsidRPr="00AC0CC4">
        <w:rPr>
          <w:rFonts w:ascii="Times New Roman" w:eastAsiaTheme="minorEastAsia" w:hAnsi="Times New Roman" w:cs="Times New Roman"/>
          <w:sz w:val="24"/>
          <w:szCs w:val="24"/>
          <w:lang w:val="en-US" w:eastAsia="ru-RU"/>
        </w:rPr>
        <w:t xml:space="preserve"> 2</w:t>
      </w:r>
    </w:p>
    <w:tbl>
      <w:tblPr>
        <w:tblW w:w="0" w:type="auto"/>
        <w:tblInd w:w="108" w:type="dxa"/>
        <w:tblLayout w:type="fixed"/>
        <w:tblLook w:val="0000" w:firstRow="0" w:lastRow="0" w:firstColumn="0" w:lastColumn="0" w:noHBand="0" w:noVBand="0"/>
      </w:tblPr>
      <w:tblGrid>
        <w:gridCol w:w="567"/>
        <w:gridCol w:w="5529"/>
        <w:gridCol w:w="141"/>
        <w:gridCol w:w="426"/>
        <w:gridCol w:w="1701"/>
        <w:gridCol w:w="283"/>
        <w:gridCol w:w="992"/>
      </w:tblGrid>
      <w:tr w:rsidR="00FF31DD" w:rsidRPr="00AC0CC4" w:rsidTr="00B916EE">
        <w:trPr>
          <w:trHeight w:val="452"/>
        </w:trPr>
        <w:tc>
          <w:tcPr>
            <w:tcW w:w="567" w:type="dxa"/>
            <w:tcBorders>
              <w:top w:val="single" w:sz="4" w:space="0" w:color="auto"/>
              <w:left w:val="single" w:sz="4" w:space="0" w:color="auto"/>
              <w:bottom w:val="single" w:sz="4" w:space="0" w:color="auto"/>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4.</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Количество членов кооператива</w:t>
            </w: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5.</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Средняя численность работников заявителя за предшествующий календарный год &lt;1&gt;</w:t>
            </w: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6.</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Численность работников заявителя на момент подачи заявки</w:t>
            </w: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nil"/>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7.</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Среднемесячная заработная плата в кооперативе на момент подачи заявки</w:t>
            </w:r>
          </w:p>
        </w:tc>
        <w:tc>
          <w:tcPr>
            <w:tcW w:w="426" w:type="dxa"/>
            <w:tcBorders>
              <w:top w:val="nil"/>
              <w:left w:val="nil"/>
              <w:bottom w:val="single" w:sz="4" w:space="0" w:color="auto"/>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spellStart"/>
            <w:proofErr w:type="gramStart"/>
            <w:r w:rsidRPr="00AC0CC4">
              <w:rPr>
                <w:rFonts w:ascii="Times New Roman" w:eastAsiaTheme="minorEastAsia" w:hAnsi="Times New Roman" w:cs="Times New Roman"/>
                <w:sz w:val="24"/>
                <w:szCs w:val="24"/>
                <w:lang w:val="en-US" w:eastAsia="ru-RU"/>
              </w:rPr>
              <w:t>руб</w:t>
            </w:r>
            <w:proofErr w:type="spellEnd"/>
            <w:proofErr w:type="gramEnd"/>
            <w:r w:rsidRPr="00AC0CC4">
              <w:rPr>
                <w:rFonts w:ascii="Times New Roman" w:eastAsiaTheme="minorEastAsia" w:hAnsi="Times New Roman" w:cs="Times New Roman"/>
                <w:sz w:val="24"/>
                <w:szCs w:val="24"/>
                <w:lang w:val="en-US" w:eastAsia="ru-RU"/>
              </w:rPr>
              <w:t>.</w:t>
            </w: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8.</w:t>
            </w:r>
          </w:p>
        </w:tc>
        <w:tc>
          <w:tcPr>
            <w:tcW w:w="7797" w:type="dxa"/>
            <w:gridSpan w:val="4"/>
            <w:tcBorders>
              <w:top w:val="single" w:sz="4" w:space="0" w:color="auto"/>
              <w:left w:val="nil"/>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 xml:space="preserve">Выручка от реализации товаров (работ, услуг) без учета налога на </w:t>
            </w:r>
            <w:r w:rsidRPr="00AC0CC4">
              <w:rPr>
                <w:rFonts w:ascii="Times New Roman" w:eastAsiaTheme="minorEastAsia" w:hAnsi="Times New Roman" w:cs="Times New Roman"/>
                <w:color w:val="000000"/>
                <w:sz w:val="24"/>
                <w:szCs w:val="24"/>
                <w:lang w:eastAsia="ru-RU"/>
              </w:rPr>
              <w:lastRenderedPageBreak/>
              <w:t>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120 млн. рублей (отметить</w:t>
            </w:r>
            <w:proofErr w:type="gramStart"/>
            <w:r w:rsidRPr="00AC0CC4">
              <w:rPr>
                <w:rFonts w:ascii="Times New Roman" w:eastAsiaTheme="minorEastAsia" w:hAnsi="Times New Roman" w:cs="Times New Roman"/>
                <w:color w:val="000000"/>
                <w:sz w:val="24"/>
                <w:szCs w:val="24"/>
                <w:lang w:eastAsia="ru-RU"/>
              </w:rPr>
              <w:t xml:space="preserve"> Д</w:t>
            </w:r>
            <w:proofErr w:type="gramEnd"/>
            <w:r w:rsidRPr="00AC0CC4">
              <w:rPr>
                <w:rFonts w:ascii="Times New Roman" w:eastAsiaTheme="minorEastAsia" w:hAnsi="Times New Roman" w:cs="Times New Roman"/>
                <w:color w:val="000000"/>
                <w:sz w:val="24"/>
                <w:szCs w:val="24"/>
                <w:lang w:eastAsia="ru-RU"/>
              </w:rPr>
              <w:t>а/Нет)</w:t>
            </w: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9.</w:t>
            </w:r>
          </w:p>
        </w:tc>
        <w:tc>
          <w:tcPr>
            <w:tcW w:w="5670" w:type="dxa"/>
            <w:gridSpan w:val="2"/>
            <w:tcBorders>
              <w:top w:val="single" w:sz="4" w:space="0" w:color="auto"/>
              <w:left w:val="nil"/>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На момент подачи заявки на расчетном счете/счетах заявителя находятся денежные средства в сумме</w:t>
            </w:r>
          </w:p>
        </w:tc>
        <w:tc>
          <w:tcPr>
            <w:tcW w:w="426" w:type="dxa"/>
            <w:tcBorders>
              <w:top w:val="nil"/>
              <w:left w:val="nil"/>
              <w:bottom w:val="single" w:sz="4" w:space="0" w:color="auto"/>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spellStart"/>
            <w:proofErr w:type="gramStart"/>
            <w:r w:rsidRPr="00AC0CC4">
              <w:rPr>
                <w:rFonts w:ascii="Times New Roman" w:eastAsiaTheme="minorEastAsia" w:hAnsi="Times New Roman" w:cs="Times New Roman"/>
                <w:sz w:val="24"/>
                <w:szCs w:val="24"/>
                <w:lang w:val="en-US" w:eastAsia="ru-RU"/>
              </w:rPr>
              <w:t>руб</w:t>
            </w:r>
            <w:proofErr w:type="spellEnd"/>
            <w:proofErr w:type="gramEnd"/>
            <w:r w:rsidRPr="00AC0CC4">
              <w:rPr>
                <w:rFonts w:ascii="Times New Roman" w:eastAsiaTheme="minorEastAsia" w:hAnsi="Times New Roman" w:cs="Times New Roman"/>
                <w:sz w:val="24"/>
                <w:szCs w:val="24"/>
                <w:lang w:val="en-US" w:eastAsia="ru-RU"/>
              </w:rPr>
              <w:t>.</w:t>
            </w: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10.</w:t>
            </w:r>
          </w:p>
        </w:tc>
        <w:tc>
          <w:tcPr>
            <w:tcW w:w="5670" w:type="dxa"/>
            <w:gridSpan w:val="2"/>
            <w:tcBorders>
              <w:top w:val="single" w:sz="4" w:space="0" w:color="auto"/>
              <w:left w:val="nil"/>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На момент подачи заявки в собственности заявителя находится недвижимое имущество, используемое в сельскохозяйственном производстве, общей стоимостью</w:t>
            </w:r>
          </w:p>
        </w:tc>
        <w:tc>
          <w:tcPr>
            <w:tcW w:w="4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spellStart"/>
            <w:proofErr w:type="gramStart"/>
            <w:r w:rsidRPr="00AC0CC4">
              <w:rPr>
                <w:rFonts w:ascii="Times New Roman" w:eastAsiaTheme="minorEastAsia" w:hAnsi="Times New Roman" w:cs="Times New Roman"/>
                <w:sz w:val="24"/>
                <w:szCs w:val="24"/>
                <w:lang w:val="en-US" w:eastAsia="ru-RU"/>
              </w:rPr>
              <w:t>руб</w:t>
            </w:r>
            <w:proofErr w:type="spellEnd"/>
            <w:proofErr w:type="gramEnd"/>
            <w:r w:rsidRPr="00AC0CC4">
              <w:rPr>
                <w:rFonts w:ascii="Times New Roman" w:eastAsiaTheme="minorEastAsia" w:hAnsi="Times New Roman" w:cs="Times New Roman"/>
                <w:sz w:val="24"/>
                <w:szCs w:val="24"/>
                <w:lang w:val="en-US" w:eastAsia="ru-RU"/>
              </w:rPr>
              <w:t>.</w:t>
            </w: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trHeight w:val="401"/>
        </w:trPr>
        <w:tc>
          <w:tcPr>
            <w:tcW w:w="567"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11.</w:t>
            </w:r>
          </w:p>
        </w:tc>
        <w:tc>
          <w:tcPr>
            <w:tcW w:w="5670" w:type="dxa"/>
            <w:gridSpan w:val="2"/>
            <w:tcBorders>
              <w:top w:val="single" w:sz="4" w:space="0" w:color="auto"/>
              <w:left w:val="nil"/>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На момент подачи заявки в собственности заявителя находится движимое имущество, используемое в сельскохозяйственном производстве, общей стоимостью</w:t>
            </w:r>
          </w:p>
        </w:tc>
        <w:tc>
          <w:tcPr>
            <w:tcW w:w="4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spellStart"/>
            <w:proofErr w:type="gramStart"/>
            <w:r w:rsidRPr="00AC0CC4">
              <w:rPr>
                <w:rFonts w:ascii="Times New Roman" w:eastAsiaTheme="minorEastAsia" w:hAnsi="Times New Roman" w:cs="Times New Roman"/>
                <w:sz w:val="24"/>
                <w:szCs w:val="24"/>
                <w:lang w:val="en-US" w:eastAsia="ru-RU"/>
              </w:rPr>
              <w:t>руб</w:t>
            </w:r>
            <w:proofErr w:type="spellEnd"/>
            <w:proofErr w:type="gramEnd"/>
            <w:r w:rsidRPr="00AC0CC4">
              <w:rPr>
                <w:rFonts w:ascii="Times New Roman" w:eastAsiaTheme="minorEastAsia" w:hAnsi="Times New Roman" w:cs="Times New Roman"/>
                <w:sz w:val="24"/>
                <w:szCs w:val="24"/>
                <w:lang w:val="en-US" w:eastAsia="ru-RU"/>
              </w:rPr>
              <w:t>.</w:t>
            </w:r>
          </w:p>
        </w:tc>
      </w:tr>
      <w:tr w:rsidR="00FF31DD" w:rsidRPr="00AC0CC4" w:rsidTr="00B916EE">
        <w:trPr>
          <w:trHeight w:val="401"/>
        </w:trPr>
        <w:tc>
          <w:tcPr>
            <w:tcW w:w="567"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7797" w:type="dxa"/>
            <w:gridSpan w:val="4"/>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970"/>
        </w:trPr>
        <w:tc>
          <w:tcPr>
            <w:tcW w:w="567" w:type="dxa"/>
            <w:vMerge w:val="restart"/>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12.</w:t>
            </w:r>
          </w:p>
        </w:tc>
        <w:tc>
          <w:tcPr>
            <w:tcW w:w="5670" w:type="dxa"/>
            <w:gridSpan w:val="2"/>
            <w:tcBorders>
              <w:top w:val="single" w:sz="4" w:space="0" w:color="auto"/>
              <w:left w:val="nil"/>
              <w:bottom w:val="nil"/>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На момент подачи заявки в собственности заявителя находится земельный участок из земель сельскохозяйственного назначения площадью</w:t>
            </w:r>
          </w:p>
        </w:tc>
        <w:tc>
          <w:tcPr>
            <w:tcW w:w="4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nil"/>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spellStart"/>
            <w:r w:rsidRPr="00AC0CC4">
              <w:rPr>
                <w:rFonts w:ascii="Times New Roman" w:eastAsiaTheme="minorEastAsia" w:hAnsi="Times New Roman" w:cs="Times New Roman"/>
                <w:sz w:val="24"/>
                <w:szCs w:val="24"/>
                <w:lang w:val="en-US" w:eastAsia="ru-RU"/>
              </w:rPr>
              <w:t>га</w:t>
            </w:r>
            <w:proofErr w:type="spellEnd"/>
            <w:r w:rsidRPr="00AC0CC4">
              <w:rPr>
                <w:rFonts w:ascii="Times New Roman" w:eastAsiaTheme="minorEastAsia" w:hAnsi="Times New Roman" w:cs="Times New Roman"/>
                <w:sz w:val="24"/>
                <w:szCs w:val="24"/>
                <w:lang w:val="en-US" w:eastAsia="ru-RU"/>
              </w:rPr>
              <w:t xml:space="preserve"> </w:t>
            </w:r>
            <w:proofErr w:type="spellStart"/>
            <w:r w:rsidRPr="00AC0CC4">
              <w:rPr>
                <w:rFonts w:ascii="Times New Roman" w:eastAsiaTheme="minorEastAsia" w:hAnsi="Times New Roman" w:cs="Times New Roman"/>
                <w:sz w:val="24"/>
                <w:szCs w:val="24"/>
                <w:lang w:val="en-US" w:eastAsia="ru-RU"/>
              </w:rPr>
              <w:t>пашни</w:t>
            </w:r>
            <w:proofErr w:type="spellEnd"/>
          </w:p>
        </w:tc>
      </w:tr>
      <w:tr w:rsidR="00FF31DD" w:rsidRPr="00AC0CC4" w:rsidTr="00B916EE">
        <w:trPr>
          <w:cantSplit/>
          <w:trHeight w:val="401"/>
        </w:trPr>
        <w:tc>
          <w:tcPr>
            <w:tcW w:w="567" w:type="dxa"/>
            <w:vMerge/>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5670" w:type="dxa"/>
            <w:gridSpan w:val="2"/>
            <w:tcBorders>
              <w:top w:val="nil"/>
              <w:left w:val="nil"/>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426"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83" w:type="dxa"/>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roofErr w:type="gramStart"/>
            <w:r w:rsidRPr="00AC0CC4">
              <w:rPr>
                <w:rFonts w:ascii="Times New Roman" w:eastAsiaTheme="minorEastAsia" w:hAnsi="Times New Roman" w:cs="Times New Roman"/>
                <w:color w:val="000000"/>
                <w:sz w:val="24"/>
                <w:szCs w:val="24"/>
                <w:lang w:eastAsia="ru-RU"/>
              </w:rPr>
              <w:t>га</w:t>
            </w:r>
            <w:proofErr w:type="gramEnd"/>
            <w:r w:rsidRPr="00AC0CC4">
              <w:rPr>
                <w:rFonts w:ascii="Times New Roman" w:eastAsiaTheme="minorEastAsia" w:hAnsi="Times New Roman" w:cs="Times New Roman"/>
                <w:color w:val="000000"/>
                <w:sz w:val="24"/>
                <w:szCs w:val="24"/>
                <w:lang w:eastAsia="ru-RU"/>
              </w:rPr>
              <w:t xml:space="preserve"> иных угодий</w:t>
            </w:r>
          </w:p>
        </w:tc>
      </w:tr>
      <w:tr w:rsidR="00FF31DD" w:rsidRPr="00AC0CC4" w:rsidTr="00B916EE">
        <w:trPr>
          <w:cantSplit/>
          <w:trHeight w:val="655"/>
        </w:trPr>
        <w:tc>
          <w:tcPr>
            <w:tcW w:w="9639" w:type="dxa"/>
            <w:gridSpan w:val="7"/>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518"/>
        </w:trPr>
        <w:tc>
          <w:tcPr>
            <w:tcW w:w="6096" w:type="dxa"/>
            <w:gridSpan w:val="2"/>
            <w:tcBorders>
              <w:top w:val="nil"/>
              <w:left w:val="nil"/>
              <w:bottom w:val="nil"/>
              <w:right w:val="nil"/>
            </w:tcBorders>
            <w:vAlign w:val="center"/>
          </w:tcPr>
          <w:p w:rsidR="00FF31DD" w:rsidRPr="00AC0CC4" w:rsidRDefault="00FF31DD" w:rsidP="00B916EE">
            <w:pPr>
              <w:autoSpaceDE w:val="0"/>
              <w:autoSpaceDN w:val="0"/>
              <w:spacing w:after="0" w:line="240" w:lineRule="auto"/>
              <w:ind w:left="3720"/>
              <w:rPr>
                <w:rFonts w:ascii="Times New Roman" w:eastAsiaTheme="minorEastAsia" w:hAnsi="Times New Roman" w:cs="Times New Roman"/>
                <w:sz w:val="24"/>
                <w:szCs w:val="24"/>
                <w:lang w:val="en-US" w:eastAsia="ru-RU"/>
              </w:rPr>
            </w:pPr>
            <w:proofErr w:type="spellStart"/>
            <w:r w:rsidRPr="00AC0CC4">
              <w:rPr>
                <w:rFonts w:ascii="Times New Roman" w:eastAsiaTheme="minorEastAsia" w:hAnsi="Times New Roman" w:cs="Times New Roman"/>
                <w:sz w:val="24"/>
                <w:szCs w:val="24"/>
                <w:lang w:val="en-US" w:eastAsia="ru-RU"/>
              </w:rPr>
              <w:t>Заявитель</w:t>
            </w:r>
            <w:proofErr w:type="spellEnd"/>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1275" w:type="dxa"/>
            <w:gridSpan w:val="2"/>
            <w:vMerge w:val="restart"/>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01"/>
        </w:trPr>
        <w:tc>
          <w:tcPr>
            <w:tcW w:w="6096" w:type="dxa"/>
            <w:gridSpan w:val="2"/>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268" w:type="dxa"/>
            <w:gridSpan w:val="3"/>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sz w:val="24"/>
                <w:szCs w:val="24"/>
                <w:lang w:val="en-US" w:eastAsia="ru-RU"/>
              </w:rPr>
              <w:t>(</w:t>
            </w:r>
            <w:proofErr w:type="spellStart"/>
            <w:r w:rsidRPr="00AC0CC4">
              <w:rPr>
                <w:rFonts w:ascii="Times New Roman" w:eastAsiaTheme="minorEastAsia" w:hAnsi="Times New Roman" w:cs="Times New Roman"/>
                <w:sz w:val="24"/>
                <w:szCs w:val="24"/>
                <w:lang w:val="en-US" w:eastAsia="ru-RU"/>
              </w:rPr>
              <w:t>подпись</w:t>
            </w:r>
            <w:proofErr w:type="spellEnd"/>
            <w:r w:rsidRPr="00AC0CC4">
              <w:rPr>
                <w:rFonts w:ascii="Times New Roman" w:eastAsiaTheme="minorEastAsia" w:hAnsi="Times New Roman" w:cs="Times New Roman"/>
                <w:sz w:val="24"/>
                <w:szCs w:val="24"/>
                <w:lang w:val="en-US" w:eastAsia="ru-RU"/>
              </w:rPr>
              <w:t>)</w:t>
            </w:r>
          </w:p>
        </w:tc>
        <w:tc>
          <w:tcPr>
            <w:tcW w:w="1275" w:type="dxa"/>
            <w:gridSpan w:val="2"/>
            <w:vMerge/>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bl>
    <w:p w:rsidR="00FF31DD" w:rsidRPr="00AC0CC4" w:rsidRDefault="00FF31DD" w:rsidP="00FF31DD">
      <w:pPr>
        <w:autoSpaceDE w:val="0"/>
        <w:autoSpaceDN w:val="0"/>
        <w:spacing w:before="480" w:after="0" w:line="240" w:lineRule="auto"/>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w:t>
      </w:r>
    </w:p>
    <w:p w:rsidR="00FF31DD" w:rsidRPr="00AC0CC4" w:rsidRDefault="00FF31DD" w:rsidP="00FF31DD">
      <w:pPr>
        <w:autoSpaceDE w:val="0"/>
        <w:autoSpaceDN w:val="0"/>
        <w:spacing w:after="0" w:line="240" w:lineRule="auto"/>
        <w:rPr>
          <w:rFonts w:ascii="Times New Roman" w:eastAsiaTheme="minorEastAsia" w:hAnsi="Times New Roman" w:cs="Times New Roman"/>
          <w:lang w:eastAsia="ru-RU"/>
        </w:rPr>
      </w:pPr>
      <w:r w:rsidRPr="00AC0CC4">
        <w:rPr>
          <w:rFonts w:ascii="Times New Roman" w:eastAsiaTheme="minorEastAsia" w:hAnsi="Times New Roman" w:cs="Times New Roman"/>
          <w:color w:val="000000"/>
          <w:lang w:eastAsia="ru-RU"/>
        </w:rPr>
        <w:t>&lt;1</w:t>
      </w:r>
      <w:proofErr w:type="gramStart"/>
      <w:r w:rsidRPr="00AC0CC4">
        <w:rPr>
          <w:rFonts w:ascii="Times New Roman" w:eastAsiaTheme="minorEastAsia" w:hAnsi="Times New Roman" w:cs="Times New Roman"/>
          <w:color w:val="000000"/>
          <w:lang w:eastAsia="ru-RU"/>
        </w:rPr>
        <w:t>&gt; О</w:t>
      </w:r>
      <w:proofErr w:type="gramEnd"/>
      <w:r w:rsidRPr="00AC0CC4">
        <w:rPr>
          <w:rFonts w:ascii="Times New Roman" w:eastAsiaTheme="minorEastAsia" w:hAnsi="Times New Roman" w:cs="Times New Roman"/>
          <w:color w:val="000000"/>
          <w:lang w:eastAsia="ru-RU"/>
        </w:rPr>
        <w:t>пределяется в соответствии с Приказом Росстата от 30 декабря 2011 года N 531</w:t>
      </w:r>
    </w:p>
    <w:p w:rsidR="00FF31DD" w:rsidRPr="00AC0CC4" w:rsidRDefault="00FF31DD" w:rsidP="00FF31DD">
      <w:pPr>
        <w:autoSpaceDE w:val="0"/>
        <w:autoSpaceDN w:val="0"/>
        <w:spacing w:before="840" w:after="0" w:line="240" w:lineRule="auto"/>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sz w:val="24"/>
          <w:szCs w:val="24"/>
          <w:lang w:eastAsia="ru-RU"/>
        </w:rPr>
        <w:t>Лист 3</w:t>
      </w:r>
    </w:p>
    <w:p w:rsidR="00FF31DD" w:rsidRPr="00AC0CC4" w:rsidRDefault="00FF31DD" w:rsidP="00FF31DD">
      <w:pPr>
        <w:autoSpaceDE w:val="0"/>
        <w:autoSpaceDN w:val="0"/>
        <w:spacing w:after="240" w:line="240" w:lineRule="auto"/>
        <w:jc w:val="both"/>
        <w:rPr>
          <w:rFonts w:ascii="Times New Roman" w:eastAsiaTheme="minorEastAsia" w:hAnsi="Times New Roman" w:cs="Times New Roman"/>
          <w:sz w:val="24"/>
          <w:szCs w:val="24"/>
          <w:lang w:eastAsia="ru-RU"/>
        </w:rPr>
      </w:pPr>
      <w:r w:rsidRPr="00AC0CC4">
        <w:rPr>
          <w:rFonts w:ascii="Times New Roman" w:eastAsiaTheme="minorEastAsia" w:hAnsi="Times New Roman" w:cs="Times New Roman"/>
          <w:color w:val="000000"/>
          <w:sz w:val="24"/>
          <w:szCs w:val="24"/>
          <w:lang w:eastAsia="ru-RU"/>
        </w:rPr>
        <w:t>13. Фактическое местонахождение кооператива (основных производственных фондов)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43"/>
        <w:gridCol w:w="3686"/>
        <w:gridCol w:w="283"/>
        <w:gridCol w:w="1985"/>
        <w:gridCol w:w="425"/>
        <w:gridCol w:w="283"/>
        <w:gridCol w:w="567"/>
      </w:tblGrid>
      <w:tr w:rsidR="00FF31DD" w:rsidRPr="00AC0CC4" w:rsidTr="00B916EE">
        <w:trPr>
          <w:gridAfter w:val="1"/>
          <w:wAfter w:w="567" w:type="dxa"/>
          <w:trHeight w:val="426"/>
        </w:trPr>
        <w:tc>
          <w:tcPr>
            <w:tcW w:w="2410"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Почтовый индекс</w:t>
            </w:r>
          </w:p>
        </w:tc>
        <w:tc>
          <w:tcPr>
            <w:tcW w:w="6662" w:type="dxa"/>
            <w:gridSpan w:val="5"/>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gridAfter w:val="1"/>
          <w:wAfter w:w="567" w:type="dxa"/>
          <w:trHeight w:val="426"/>
        </w:trPr>
        <w:tc>
          <w:tcPr>
            <w:tcW w:w="2410"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Субъект Российской Федерации</w:t>
            </w:r>
          </w:p>
        </w:tc>
        <w:tc>
          <w:tcPr>
            <w:tcW w:w="6662" w:type="dxa"/>
            <w:gridSpan w:val="5"/>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gridAfter w:val="1"/>
          <w:wAfter w:w="567" w:type="dxa"/>
          <w:trHeight w:val="426"/>
        </w:trPr>
        <w:tc>
          <w:tcPr>
            <w:tcW w:w="2410"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Район</w:t>
            </w:r>
          </w:p>
        </w:tc>
        <w:tc>
          <w:tcPr>
            <w:tcW w:w="6662" w:type="dxa"/>
            <w:gridSpan w:val="5"/>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gridAfter w:val="1"/>
          <w:wAfter w:w="567" w:type="dxa"/>
          <w:trHeight w:val="426"/>
        </w:trPr>
        <w:tc>
          <w:tcPr>
            <w:tcW w:w="2410"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Населенный пункт</w:t>
            </w:r>
          </w:p>
        </w:tc>
        <w:tc>
          <w:tcPr>
            <w:tcW w:w="6662" w:type="dxa"/>
            <w:gridSpan w:val="5"/>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gridAfter w:val="1"/>
          <w:wAfter w:w="567" w:type="dxa"/>
          <w:trHeight w:val="426"/>
        </w:trPr>
        <w:tc>
          <w:tcPr>
            <w:tcW w:w="2410" w:type="dxa"/>
            <w:gridSpan w:val="2"/>
            <w:tcBorders>
              <w:bottom w:val="nil"/>
            </w:tcBorders>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Улица</w:t>
            </w:r>
          </w:p>
        </w:tc>
        <w:tc>
          <w:tcPr>
            <w:tcW w:w="6662" w:type="dxa"/>
            <w:gridSpan w:val="5"/>
            <w:tcBorders>
              <w:bottom w:val="nil"/>
            </w:tcBorders>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gridAfter w:val="1"/>
          <w:wAfter w:w="567" w:type="dxa"/>
          <w:trHeight w:val="426"/>
        </w:trPr>
        <w:tc>
          <w:tcPr>
            <w:tcW w:w="2410"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r w:rsidRPr="00AC0CC4">
              <w:rPr>
                <w:rFonts w:ascii="Times New Roman" w:eastAsiaTheme="minorEastAsia" w:hAnsi="Times New Roman" w:cs="Times New Roman"/>
                <w:color w:val="000000"/>
                <w:sz w:val="24"/>
                <w:szCs w:val="24"/>
                <w:lang w:eastAsia="ru-RU"/>
              </w:rPr>
              <w:t>Номер дома (владение)</w:t>
            </w:r>
          </w:p>
        </w:tc>
        <w:tc>
          <w:tcPr>
            <w:tcW w:w="6662" w:type="dxa"/>
            <w:gridSpan w:val="5"/>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trHeight w:val="426"/>
        </w:trPr>
        <w:tc>
          <w:tcPr>
            <w:tcW w:w="2410" w:type="dxa"/>
            <w:gridSpan w:val="2"/>
            <w:tcBorders>
              <w:top w:val="nil"/>
              <w:left w:val="nil"/>
              <w:bottom w:val="nil"/>
              <w:right w:val="nil"/>
            </w:tcBorders>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color w:val="000000"/>
                <w:sz w:val="24"/>
                <w:szCs w:val="24"/>
                <w:lang w:eastAsia="ru-RU"/>
              </w:rPr>
            </w:pPr>
          </w:p>
        </w:tc>
        <w:tc>
          <w:tcPr>
            <w:tcW w:w="7229" w:type="dxa"/>
            <w:gridSpan w:val="6"/>
            <w:tcBorders>
              <w:top w:val="nil"/>
              <w:left w:val="nil"/>
              <w:bottom w:val="nil"/>
              <w:right w:val="nil"/>
            </w:tcBorders>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
        </w:tc>
      </w:tr>
      <w:tr w:rsidR="00FF31DD" w:rsidRPr="00AC0CC4" w:rsidTr="00B916EE">
        <w:trPr>
          <w:trHeight w:val="426"/>
        </w:trPr>
        <w:tc>
          <w:tcPr>
            <w:tcW w:w="567" w:type="dxa"/>
            <w:tcBorders>
              <w:right w:val="nil"/>
            </w:tcBorders>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color w:val="000000"/>
                <w:sz w:val="24"/>
                <w:szCs w:val="24"/>
                <w:lang w:eastAsia="ru-RU"/>
              </w:rPr>
            </w:pPr>
            <w:r w:rsidRPr="00AC0CC4">
              <w:rPr>
                <w:rFonts w:ascii="Times New Roman" w:eastAsiaTheme="minorEastAsia" w:hAnsi="Times New Roman" w:cs="Times New Roman"/>
                <w:color w:val="000000"/>
                <w:sz w:val="24"/>
                <w:szCs w:val="24"/>
                <w:lang w:eastAsia="ru-RU"/>
              </w:rPr>
              <w:lastRenderedPageBreak/>
              <w:t>14</w:t>
            </w:r>
          </w:p>
        </w:tc>
        <w:tc>
          <w:tcPr>
            <w:tcW w:w="5529" w:type="dxa"/>
            <w:gridSpan w:val="2"/>
            <w:vAlign w:val="center"/>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color w:val="000000"/>
                <w:sz w:val="24"/>
                <w:szCs w:val="24"/>
                <w:lang w:eastAsia="ru-RU"/>
              </w:rPr>
            </w:pPr>
            <w:r w:rsidRPr="00AC0CC4">
              <w:rPr>
                <w:rFonts w:ascii="Times New Roman" w:eastAsiaTheme="minorEastAsia" w:hAnsi="Times New Roman" w:cs="Times New Roman"/>
                <w:color w:val="000000"/>
                <w:sz w:val="24"/>
                <w:szCs w:val="24"/>
                <w:lang w:eastAsia="ru-RU"/>
              </w:rPr>
              <w:t>Необходимая сумма субсидии на развитие сельскохозяйственной кооперации</w:t>
            </w:r>
          </w:p>
        </w:tc>
        <w:tc>
          <w:tcPr>
            <w:tcW w:w="283" w:type="dxa"/>
            <w:tcBorders>
              <w:top w:val="nil"/>
              <w:left w:val="nil"/>
              <w:bottom w:val="nil"/>
              <w:right w:val="nil"/>
            </w:tcBorders>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eastAsia="ru-RU"/>
              </w:rPr>
            </w:pPr>
          </w:p>
        </w:tc>
        <w:tc>
          <w:tcPr>
            <w:tcW w:w="1985" w:type="dxa"/>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 w:type="dxa"/>
            <w:tcBorders>
              <w:top w:val="nil"/>
              <w:left w:val="nil"/>
              <w:bottom w:val="nil"/>
              <w:right w:val="nil"/>
            </w:tcBorders>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eastAsia="ru-RU"/>
              </w:rPr>
            </w:pPr>
          </w:p>
        </w:tc>
        <w:tc>
          <w:tcPr>
            <w:tcW w:w="850" w:type="dxa"/>
            <w:gridSpan w:val="2"/>
          </w:tcPr>
          <w:p w:rsidR="00FF31DD" w:rsidRPr="00AC0CC4" w:rsidRDefault="00FF31DD" w:rsidP="00B916EE">
            <w:pPr>
              <w:autoSpaceDE w:val="0"/>
              <w:autoSpaceDN w:val="0"/>
              <w:spacing w:after="0" w:line="240" w:lineRule="auto"/>
              <w:jc w:val="both"/>
              <w:rPr>
                <w:rFonts w:ascii="Times New Roman" w:eastAsiaTheme="minorEastAsia" w:hAnsi="Times New Roman" w:cs="Times New Roman"/>
                <w:sz w:val="24"/>
                <w:szCs w:val="24"/>
                <w:lang w:val="en-US" w:eastAsia="ru-RU"/>
              </w:rPr>
            </w:pPr>
            <w:proofErr w:type="spellStart"/>
            <w:proofErr w:type="gramStart"/>
            <w:r w:rsidRPr="00AC0CC4">
              <w:rPr>
                <w:rFonts w:ascii="Times New Roman" w:eastAsiaTheme="minorEastAsia" w:hAnsi="Times New Roman" w:cs="Times New Roman"/>
                <w:sz w:val="24"/>
                <w:szCs w:val="24"/>
                <w:lang w:val="en-US" w:eastAsia="ru-RU"/>
              </w:rPr>
              <w:t>руб</w:t>
            </w:r>
            <w:proofErr w:type="spellEnd"/>
            <w:proofErr w:type="gramEnd"/>
            <w:r w:rsidRPr="00AC0CC4">
              <w:rPr>
                <w:rFonts w:ascii="Times New Roman" w:eastAsiaTheme="minorEastAsia" w:hAnsi="Times New Roman" w:cs="Times New Roman"/>
                <w:sz w:val="24"/>
                <w:szCs w:val="24"/>
                <w:lang w:val="en-US" w:eastAsia="ru-RU"/>
              </w:rPr>
              <w:t>.</w:t>
            </w:r>
          </w:p>
        </w:tc>
      </w:tr>
    </w:tbl>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Мною подтверждается, что:</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а) сведения, содержащиеся в заявке, достоверны и соответствуют представленным документам;</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б) планируемые затраты на развитие материально-технической базы ранее не осуществлялись с использованием средств государственной поддержки.</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Кооператив обязуется:</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а) обеспечить прирост реализации молока, собранного им у сельскохозяйственных товаропроизводителей, не менее чем на 1 процент в год (кооперативу, занимающемуся сбором молока и его переработкой);</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color w:val="000000"/>
          <w:lang w:eastAsia="ru-RU"/>
        </w:rPr>
      </w:pPr>
      <w:r w:rsidRPr="00792B80">
        <w:rPr>
          <w:rFonts w:ascii="Times New Roman" w:eastAsiaTheme="minorEastAsia" w:hAnsi="Times New Roman" w:cs="Times New Roman"/>
          <w:color w:val="000000"/>
          <w:lang w:eastAsia="ru-RU"/>
        </w:rPr>
        <w:t xml:space="preserve">б) осуществлять деятельность и сохранить созданные новые постоянные рабочие места в течение не менее 5 лет </w:t>
      </w:r>
      <w:proofErr w:type="gramStart"/>
      <w:r w:rsidRPr="00792B80">
        <w:rPr>
          <w:rFonts w:ascii="Times New Roman" w:eastAsiaTheme="minorEastAsia" w:hAnsi="Times New Roman" w:cs="Times New Roman"/>
          <w:color w:val="000000"/>
          <w:lang w:eastAsia="ru-RU"/>
        </w:rPr>
        <w:t>с даты получения</w:t>
      </w:r>
      <w:proofErr w:type="gramEnd"/>
      <w:r w:rsidRPr="00792B80">
        <w:rPr>
          <w:rFonts w:ascii="Times New Roman" w:eastAsiaTheme="minorEastAsia" w:hAnsi="Times New Roman" w:cs="Times New Roman"/>
          <w:color w:val="000000"/>
          <w:lang w:eastAsia="ru-RU"/>
        </w:rPr>
        <w:t xml:space="preserve"> субсидии;</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lang w:eastAsia="ru-RU"/>
        </w:rPr>
      </w:pPr>
      <w:r w:rsidRPr="00792B80">
        <w:rPr>
          <w:rFonts w:ascii="Times New Roman" w:eastAsiaTheme="minorEastAsia" w:hAnsi="Times New Roman" w:cs="Times New Roman"/>
          <w:color w:val="000000"/>
          <w:lang w:eastAsia="ru-RU"/>
        </w:rPr>
        <w:t>в) обеспечить финансирование не менее 40% стоимости затрат, указанных в Плане расходов;</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lang w:eastAsia="ru-RU"/>
        </w:rPr>
      </w:pPr>
      <w:r w:rsidRPr="00792B80">
        <w:rPr>
          <w:rFonts w:ascii="Times New Roman" w:eastAsiaTheme="minorEastAsia" w:hAnsi="Times New Roman" w:cs="Times New Roman"/>
          <w:color w:val="000000"/>
          <w:lang w:eastAsia="ru-RU"/>
        </w:rPr>
        <w:t>г) создать не менее одного нового постоянного рабочего места на каждые 3 млн. рублей в году его получения.</w:t>
      </w:r>
    </w:p>
    <w:p w:rsidR="00FF31DD" w:rsidRPr="00792B80" w:rsidRDefault="00FF31DD" w:rsidP="00FF31DD">
      <w:pPr>
        <w:autoSpaceDE w:val="0"/>
        <w:autoSpaceDN w:val="0"/>
        <w:spacing w:after="0" w:line="240" w:lineRule="auto"/>
        <w:jc w:val="both"/>
        <w:rPr>
          <w:rFonts w:ascii="Times New Roman" w:eastAsiaTheme="minorEastAsia" w:hAnsi="Times New Roman" w:cs="Times New Roman"/>
          <w:lang w:eastAsia="ru-RU"/>
        </w:rPr>
      </w:pPr>
      <w:proofErr w:type="gramStart"/>
      <w:r w:rsidRPr="00792B80">
        <w:rPr>
          <w:rFonts w:ascii="Times New Roman" w:eastAsiaTheme="minorEastAsia" w:hAnsi="Times New Roman" w:cs="Times New Roman"/>
          <w:color w:val="000000"/>
          <w:lang w:eastAsia="ru-RU"/>
        </w:rPr>
        <w:t>Даю согласие на обработку содержащихся в настоящей заявке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FF31DD" w:rsidRPr="00792B80" w:rsidRDefault="00FF31DD" w:rsidP="00FF31DD">
      <w:pPr>
        <w:autoSpaceDE w:val="0"/>
        <w:autoSpaceDN w:val="0"/>
        <w:spacing w:after="480" w:line="240" w:lineRule="auto"/>
        <w:jc w:val="both"/>
        <w:rPr>
          <w:rFonts w:ascii="Times New Roman" w:eastAsiaTheme="minorEastAsia" w:hAnsi="Times New Roman" w:cs="Times New Roman"/>
          <w:lang w:eastAsia="ru-RU"/>
        </w:rPr>
      </w:pPr>
      <w:r w:rsidRPr="00792B80">
        <w:rPr>
          <w:rFonts w:ascii="Times New Roman" w:eastAsiaTheme="minorEastAsia" w:hAnsi="Times New Roman" w:cs="Times New Roman"/>
          <w:color w:val="000000"/>
          <w:lang w:eastAsia="ru-RU"/>
        </w:rPr>
        <w:t>Согласие на обработку персональных данных, содержащихся в настоящей заявке, действует до даты подачи заявления об отзыве настоящего согласия.</w:t>
      </w:r>
    </w:p>
    <w:tbl>
      <w:tblPr>
        <w:tblW w:w="0" w:type="auto"/>
        <w:tblInd w:w="108" w:type="dxa"/>
        <w:tblLayout w:type="fixed"/>
        <w:tblLook w:val="0000" w:firstRow="0" w:lastRow="0" w:firstColumn="0" w:lastColumn="0" w:noHBand="0" w:noVBand="0"/>
      </w:tblPr>
      <w:tblGrid>
        <w:gridCol w:w="6096"/>
        <w:gridCol w:w="2268"/>
        <w:gridCol w:w="1275"/>
      </w:tblGrid>
      <w:tr w:rsidR="00FF31DD" w:rsidRPr="00AC0CC4" w:rsidTr="00B916EE">
        <w:trPr>
          <w:cantSplit/>
          <w:trHeight w:val="518"/>
        </w:trPr>
        <w:tc>
          <w:tcPr>
            <w:tcW w:w="6096" w:type="dxa"/>
            <w:tcBorders>
              <w:top w:val="nil"/>
              <w:left w:val="nil"/>
              <w:bottom w:val="nil"/>
              <w:right w:val="nil"/>
            </w:tcBorders>
            <w:vAlign w:val="center"/>
          </w:tcPr>
          <w:p w:rsidR="00FF31DD" w:rsidRPr="00AC0CC4" w:rsidRDefault="00FF31DD" w:rsidP="00B916EE">
            <w:pPr>
              <w:autoSpaceDE w:val="0"/>
              <w:autoSpaceDN w:val="0"/>
              <w:spacing w:after="0" w:line="240" w:lineRule="auto"/>
              <w:ind w:left="3720"/>
              <w:rPr>
                <w:rFonts w:ascii="Times New Roman" w:eastAsiaTheme="minorEastAsia" w:hAnsi="Times New Roman" w:cs="Times New Roman"/>
                <w:sz w:val="24"/>
                <w:szCs w:val="24"/>
                <w:lang w:val="en-US" w:eastAsia="ru-RU"/>
              </w:rPr>
            </w:pPr>
            <w:proofErr w:type="spellStart"/>
            <w:r w:rsidRPr="00AC0CC4">
              <w:rPr>
                <w:rFonts w:ascii="Times New Roman" w:eastAsiaTheme="minorEastAsia" w:hAnsi="Times New Roman" w:cs="Times New Roman"/>
                <w:sz w:val="24"/>
                <w:szCs w:val="24"/>
                <w:lang w:val="en-US" w:eastAsia="ru-RU"/>
              </w:rPr>
              <w:t>Заявитель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1275" w:type="dxa"/>
            <w:vMerge w:val="restart"/>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r w:rsidR="00FF31DD" w:rsidRPr="00AC0CC4" w:rsidTr="00B916EE">
        <w:trPr>
          <w:cantSplit/>
          <w:trHeight w:val="401"/>
        </w:trPr>
        <w:tc>
          <w:tcPr>
            <w:tcW w:w="6096" w:type="dxa"/>
            <w:tcBorders>
              <w:top w:val="nil"/>
              <w:left w:val="nil"/>
              <w:bottom w:val="nil"/>
              <w:right w:val="nil"/>
            </w:tcBorders>
            <w:vAlign w:val="center"/>
          </w:tcPr>
          <w:p w:rsidR="00FF31DD" w:rsidRPr="00190DCE"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c>
          <w:tcPr>
            <w:tcW w:w="2268" w:type="dxa"/>
            <w:tcBorders>
              <w:top w:val="nil"/>
              <w:left w:val="nil"/>
              <w:bottom w:val="nil"/>
              <w:right w:val="nil"/>
            </w:tcBorders>
            <w:vAlign w:val="center"/>
          </w:tcPr>
          <w:p w:rsidR="00FF31DD" w:rsidRPr="00190DCE"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r w:rsidRPr="00190DCE">
              <w:rPr>
                <w:rFonts w:ascii="Times New Roman" w:eastAsiaTheme="minorEastAsia" w:hAnsi="Times New Roman" w:cs="Times New Roman"/>
                <w:sz w:val="24"/>
                <w:szCs w:val="24"/>
                <w:lang w:val="en-US" w:eastAsia="ru-RU"/>
              </w:rPr>
              <w:t>(</w:t>
            </w:r>
            <w:proofErr w:type="spellStart"/>
            <w:r w:rsidRPr="00190DCE">
              <w:rPr>
                <w:rFonts w:ascii="Times New Roman" w:eastAsiaTheme="minorEastAsia" w:hAnsi="Times New Roman" w:cs="Times New Roman"/>
                <w:sz w:val="24"/>
                <w:szCs w:val="24"/>
                <w:lang w:val="en-US" w:eastAsia="ru-RU"/>
              </w:rPr>
              <w:t>подпись</w:t>
            </w:r>
            <w:proofErr w:type="spellEnd"/>
            <w:r w:rsidRPr="00190DCE">
              <w:rPr>
                <w:rFonts w:ascii="Times New Roman" w:eastAsiaTheme="minorEastAsia" w:hAnsi="Times New Roman" w:cs="Times New Roman"/>
                <w:sz w:val="24"/>
                <w:szCs w:val="24"/>
                <w:lang w:val="en-US" w:eastAsia="ru-RU"/>
              </w:rPr>
              <w:t>)</w:t>
            </w:r>
          </w:p>
        </w:tc>
        <w:tc>
          <w:tcPr>
            <w:tcW w:w="1275" w:type="dxa"/>
            <w:vMerge/>
            <w:tcBorders>
              <w:top w:val="nil"/>
              <w:left w:val="nil"/>
              <w:bottom w:val="nil"/>
              <w:right w:val="nil"/>
            </w:tcBorders>
            <w:vAlign w:val="center"/>
          </w:tcPr>
          <w:p w:rsidR="00FF31DD" w:rsidRPr="00AC0CC4" w:rsidRDefault="00FF31DD" w:rsidP="00B916EE">
            <w:pPr>
              <w:autoSpaceDE w:val="0"/>
              <w:autoSpaceDN w:val="0"/>
              <w:spacing w:after="0" w:line="240" w:lineRule="auto"/>
              <w:rPr>
                <w:rFonts w:ascii="Times New Roman" w:eastAsiaTheme="minorEastAsia" w:hAnsi="Times New Roman" w:cs="Times New Roman"/>
                <w:sz w:val="24"/>
                <w:szCs w:val="24"/>
                <w:lang w:val="en-US" w:eastAsia="ru-RU"/>
              </w:rPr>
            </w:pPr>
          </w:p>
        </w:tc>
      </w:tr>
    </w:tbl>
    <w:p w:rsidR="00FF31DD" w:rsidRPr="00992C0C" w:rsidRDefault="00FF31DD" w:rsidP="00FF31DD">
      <w:pPr>
        <w:autoSpaceDE w:val="0"/>
        <w:autoSpaceDN w:val="0"/>
        <w:adjustRightInd w:val="0"/>
        <w:spacing w:after="0" w:line="240" w:lineRule="auto"/>
        <w:jc w:val="both"/>
        <w:rPr>
          <w:rFonts w:ascii="Calibri" w:hAnsi="Calibri" w:cs="Calibri"/>
          <w:bCs/>
        </w:rPr>
      </w:pPr>
    </w:p>
    <w:p w:rsidR="00FF31DD" w:rsidRPr="00992C0C" w:rsidRDefault="00FF31DD" w:rsidP="00FF31DD">
      <w:pPr>
        <w:autoSpaceDE w:val="0"/>
        <w:autoSpaceDN w:val="0"/>
        <w:adjustRightInd w:val="0"/>
        <w:spacing w:after="0" w:line="240" w:lineRule="auto"/>
        <w:jc w:val="both"/>
        <w:rPr>
          <w:rFonts w:ascii="Calibri" w:hAnsi="Calibri" w:cs="Calibri"/>
          <w:bCs/>
        </w:rPr>
      </w:pPr>
    </w:p>
    <w:p w:rsidR="00FF31DD" w:rsidRPr="00992C0C" w:rsidRDefault="00FF31DD" w:rsidP="00FF31DD">
      <w:pPr>
        <w:autoSpaceDE w:val="0"/>
        <w:autoSpaceDN w:val="0"/>
        <w:adjustRightInd w:val="0"/>
        <w:spacing w:after="0" w:line="240" w:lineRule="auto"/>
        <w:jc w:val="both"/>
        <w:rPr>
          <w:rFonts w:ascii="Calibri" w:hAnsi="Calibri" w:cs="Calibri"/>
          <w:bCs/>
        </w:rPr>
      </w:pPr>
    </w:p>
    <w:p w:rsidR="00FF31DD" w:rsidRPr="00EE0734" w:rsidRDefault="00FF31DD" w:rsidP="00FF31DD">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EE0734">
        <w:rPr>
          <w:rFonts w:ascii="Times New Roman" w:eastAsia="Times New Roman" w:hAnsi="Times New Roman" w:cs="Times New Roman"/>
          <w:lang w:eastAsia="ru-RU"/>
        </w:rPr>
        <w:t>Приложение 2</w:t>
      </w:r>
    </w:p>
    <w:p w:rsidR="00FF31DD" w:rsidRPr="00EE0734"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EE0734">
        <w:rPr>
          <w:rFonts w:ascii="Times New Roman" w:eastAsia="Times New Roman" w:hAnsi="Times New Roman" w:cs="Times New Roman"/>
          <w:lang w:eastAsia="ru-RU"/>
        </w:rPr>
        <w:t>к Порядку</w:t>
      </w:r>
    </w:p>
    <w:p w:rsidR="00FF31DD" w:rsidRPr="00EE0734"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EE0734">
        <w:rPr>
          <w:rFonts w:ascii="Times New Roman" w:eastAsia="Times New Roman" w:hAnsi="Times New Roman" w:cs="Times New Roman"/>
          <w:lang w:eastAsia="ru-RU"/>
        </w:rPr>
        <w:t xml:space="preserve">конкурсного отбора </w:t>
      </w:r>
      <w:proofErr w:type="gramStart"/>
      <w:r w:rsidRPr="00EE0734">
        <w:rPr>
          <w:rFonts w:ascii="Times New Roman" w:eastAsia="Times New Roman" w:hAnsi="Times New Roman" w:cs="Times New Roman"/>
          <w:lang w:eastAsia="ru-RU"/>
        </w:rPr>
        <w:t>сельскохозяйственных</w:t>
      </w:r>
      <w:proofErr w:type="gramEnd"/>
    </w:p>
    <w:p w:rsidR="00FF31DD" w:rsidRPr="00EE0734"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EE0734">
        <w:rPr>
          <w:rFonts w:ascii="Times New Roman" w:eastAsia="Times New Roman" w:hAnsi="Times New Roman" w:cs="Times New Roman"/>
          <w:lang w:eastAsia="ru-RU"/>
        </w:rPr>
        <w:t>потребительских кооперативов</w:t>
      </w:r>
    </w:p>
    <w:p w:rsidR="00FF31DD"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EE0734"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6" w:name="P337"/>
      <w:bookmarkEnd w:id="6"/>
      <w:r w:rsidRPr="00EE0734">
        <w:rPr>
          <w:rFonts w:ascii="Times New Roman" w:eastAsia="Times New Roman" w:hAnsi="Times New Roman" w:cs="Times New Roman"/>
          <w:b/>
          <w:sz w:val="24"/>
          <w:szCs w:val="24"/>
          <w:lang w:eastAsia="ru-RU"/>
        </w:rPr>
        <w:t>План расходов</w:t>
      </w:r>
    </w:p>
    <w:p w:rsidR="00FF31DD" w:rsidRPr="00EE0734"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0734">
        <w:rPr>
          <w:rFonts w:ascii="Times New Roman" w:eastAsia="Times New Roman" w:hAnsi="Times New Roman" w:cs="Times New Roman"/>
          <w:b/>
          <w:sz w:val="24"/>
          <w:szCs w:val="24"/>
          <w:lang w:eastAsia="ru-RU"/>
        </w:rPr>
        <w:t>на развитие материально-технической базы</w:t>
      </w:r>
    </w:p>
    <w:p w:rsidR="00FF31DD" w:rsidRPr="00EE0734" w:rsidRDefault="00FF31DD" w:rsidP="00FF31DD">
      <w:pPr>
        <w:widowControl w:val="0"/>
        <w:autoSpaceDE w:val="0"/>
        <w:autoSpaceDN w:val="0"/>
        <w:spacing w:after="0" w:line="240" w:lineRule="auto"/>
        <w:jc w:val="center"/>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________________________________________________________</w:t>
      </w:r>
    </w:p>
    <w:p w:rsidR="00FF31DD" w:rsidRPr="00EE0734" w:rsidRDefault="00FF31DD" w:rsidP="00FF31DD">
      <w:pPr>
        <w:widowControl w:val="0"/>
        <w:autoSpaceDE w:val="0"/>
        <w:autoSpaceDN w:val="0"/>
        <w:spacing w:after="0" w:line="240" w:lineRule="auto"/>
        <w:jc w:val="center"/>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(наименование кооператива)</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355"/>
        <w:gridCol w:w="827"/>
        <w:gridCol w:w="891"/>
        <w:gridCol w:w="763"/>
        <w:gridCol w:w="954"/>
        <w:gridCol w:w="1018"/>
        <w:gridCol w:w="954"/>
        <w:gridCol w:w="954"/>
        <w:gridCol w:w="1018"/>
      </w:tblGrid>
      <w:tr w:rsidR="00FF31DD" w:rsidRPr="00EE0734" w:rsidTr="00B916EE">
        <w:trPr>
          <w:trHeight w:val="386"/>
        </w:trPr>
        <w:tc>
          <w:tcPr>
            <w:tcW w:w="442"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 xml:space="preserve">N </w:t>
            </w:r>
            <w:proofErr w:type="spellStart"/>
            <w:r w:rsidRPr="00EE0734">
              <w:rPr>
                <w:rFonts w:ascii="Times New Roman" w:eastAsia="Times New Roman" w:hAnsi="Times New Roman" w:cs="Times New Roman"/>
                <w:szCs w:val="20"/>
                <w:lang w:eastAsia="ru-RU"/>
              </w:rPr>
              <w:t>пп</w:t>
            </w:r>
            <w:proofErr w:type="spellEnd"/>
          </w:p>
        </w:tc>
        <w:tc>
          <w:tcPr>
            <w:tcW w:w="2355"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 xml:space="preserve">Направление затрат </w:t>
            </w:r>
            <w:hyperlink w:anchor="P405" w:history="1">
              <w:r w:rsidRPr="00EE0734">
                <w:rPr>
                  <w:rFonts w:ascii="Times New Roman" w:eastAsia="Times New Roman" w:hAnsi="Times New Roman" w:cs="Times New Roman"/>
                  <w:color w:val="0000FF"/>
                  <w:szCs w:val="20"/>
                  <w:lang w:eastAsia="ru-RU"/>
                </w:rPr>
                <w:t>&lt;*&gt;</w:t>
              </w:r>
            </w:hyperlink>
          </w:p>
        </w:tc>
        <w:tc>
          <w:tcPr>
            <w:tcW w:w="827"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Единица измерения</w:t>
            </w:r>
          </w:p>
        </w:tc>
        <w:tc>
          <w:tcPr>
            <w:tcW w:w="891"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Количество</w:t>
            </w:r>
          </w:p>
        </w:tc>
        <w:tc>
          <w:tcPr>
            <w:tcW w:w="763"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Цена за единицу, тыс. руб.</w:t>
            </w:r>
          </w:p>
        </w:tc>
        <w:tc>
          <w:tcPr>
            <w:tcW w:w="954"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Общая стоимость, тыс. руб.</w:t>
            </w:r>
          </w:p>
        </w:tc>
        <w:tc>
          <w:tcPr>
            <w:tcW w:w="2926" w:type="dxa"/>
            <w:gridSpan w:val="3"/>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Оплата стоимости за счет</w:t>
            </w:r>
          </w:p>
        </w:tc>
        <w:tc>
          <w:tcPr>
            <w:tcW w:w="1018" w:type="dxa"/>
            <w:vMerge w:val="restart"/>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Срок оплаты (квартал, год)</w:t>
            </w:r>
          </w:p>
        </w:tc>
      </w:tr>
      <w:tr w:rsidR="00FF31DD" w:rsidRPr="00EE0734" w:rsidTr="00B916EE">
        <w:trPr>
          <w:trHeight w:val="386"/>
        </w:trPr>
        <w:tc>
          <w:tcPr>
            <w:tcW w:w="442" w:type="dxa"/>
            <w:vMerge/>
          </w:tcPr>
          <w:p w:rsidR="00FF31DD" w:rsidRPr="00EE0734" w:rsidRDefault="00FF31DD" w:rsidP="00B916EE">
            <w:pPr>
              <w:rPr>
                <w:rFonts w:ascii="Times New Roman" w:hAnsi="Times New Roman" w:cs="Times New Roman"/>
              </w:rPr>
            </w:pPr>
          </w:p>
        </w:tc>
        <w:tc>
          <w:tcPr>
            <w:tcW w:w="2355" w:type="dxa"/>
            <w:vMerge/>
          </w:tcPr>
          <w:p w:rsidR="00FF31DD" w:rsidRPr="00EE0734" w:rsidRDefault="00FF31DD" w:rsidP="00B916EE">
            <w:pPr>
              <w:rPr>
                <w:rFonts w:ascii="Times New Roman" w:hAnsi="Times New Roman" w:cs="Times New Roman"/>
              </w:rPr>
            </w:pPr>
          </w:p>
        </w:tc>
        <w:tc>
          <w:tcPr>
            <w:tcW w:w="827" w:type="dxa"/>
            <w:vMerge/>
          </w:tcPr>
          <w:p w:rsidR="00FF31DD" w:rsidRPr="00EE0734" w:rsidRDefault="00FF31DD" w:rsidP="00B916EE">
            <w:pPr>
              <w:rPr>
                <w:rFonts w:ascii="Times New Roman" w:hAnsi="Times New Roman" w:cs="Times New Roman"/>
              </w:rPr>
            </w:pPr>
          </w:p>
        </w:tc>
        <w:tc>
          <w:tcPr>
            <w:tcW w:w="891" w:type="dxa"/>
            <w:vMerge/>
          </w:tcPr>
          <w:p w:rsidR="00FF31DD" w:rsidRPr="00EE0734" w:rsidRDefault="00FF31DD" w:rsidP="00B916EE">
            <w:pPr>
              <w:rPr>
                <w:rFonts w:ascii="Times New Roman" w:hAnsi="Times New Roman" w:cs="Times New Roman"/>
              </w:rPr>
            </w:pPr>
          </w:p>
        </w:tc>
        <w:tc>
          <w:tcPr>
            <w:tcW w:w="763" w:type="dxa"/>
            <w:vMerge/>
          </w:tcPr>
          <w:p w:rsidR="00FF31DD" w:rsidRPr="00EE0734" w:rsidRDefault="00FF31DD" w:rsidP="00B916EE">
            <w:pPr>
              <w:rPr>
                <w:rFonts w:ascii="Times New Roman" w:hAnsi="Times New Roman" w:cs="Times New Roman"/>
              </w:rPr>
            </w:pPr>
          </w:p>
        </w:tc>
        <w:tc>
          <w:tcPr>
            <w:tcW w:w="954" w:type="dxa"/>
            <w:vMerge/>
          </w:tcPr>
          <w:p w:rsidR="00FF31DD" w:rsidRPr="00EE0734" w:rsidRDefault="00FF31DD" w:rsidP="00B916EE">
            <w:pPr>
              <w:rPr>
                <w:rFonts w:ascii="Times New Roman" w:hAnsi="Times New Roman" w:cs="Times New Roman"/>
              </w:rPr>
            </w:pPr>
          </w:p>
        </w:tc>
        <w:tc>
          <w:tcPr>
            <w:tcW w:w="1018" w:type="dxa"/>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средств субсидии, тыс. руб.</w:t>
            </w:r>
          </w:p>
        </w:tc>
        <w:tc>
          <w:tcPr>
            <w:tcW w:w="954" w:type="dxa"/>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собственных средств, тыс. руб.</w:t>
            </w:r>
          </w:p>
        </w:tc>
        <w:tc>
          <w:tcPr>
            <w:tcW w:w="954" w:type="dxa"/>
            <w:vAlign w:val="center"/>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заемных средств, тыс. руб.</w:t>
            </w:r>
          </w:p>
        </w:tc>
        <w:tc>
          <w:tcPr>
            <w:tcW w:w="1018" w:type="dxa"/>
            <w:vMerge/>
          </w:tcPr>
          <w:p w:rsidR="00FF31DD" w:rsidRPr="00EE0734" w:rsidRDefault="00FF31DD" w:rsidP="00B916EE">
            <w:pPr>
              <w:rPr>
                <w:rFonts w:ascii="Times New Roman" w:hAnsi="Times New Roman" w:cs="Times New Roman"/>
              </w:rPr>
            </w:pPr>
          </w:p>
        </w:tc>
      </w:tr>
      <w:tr w:rsidR="00FF31DD" w:rsidRPr="00EE0734" w:rsidTr="00B916EE">
        <w:trPr>
          <w:trHeight w:val="386"/>
        </w:trPr>
        <w:tc>
          <w:tcPr>
            <w:tcW w:w="442"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1</w:t>
            </w:r>
          </w:p>
        </w:tc>
        <w:tc>
          <w:tcPr>
            <w:tcW w:w="2355" w:type="dxa"/>
          </w:tcPr>
          <w:p w:rsidR="00FF31DD" w:rsidRPr="00EE0734" w:rsidRDefault="00FF31DD" w:rsidP="00B916E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EE0734">
              <w:rPr>
                <w:rFonts w:ascii="Times New Roman" w:eastAsia="Times New Roman" w:hAnsi="Times New Roman" w:cs="Times New Roman"/>
                <w:szCs w:val="20"/>
                <w:lang w:eastAsia="ru-RU"/>
              </w:rPr>
              <w:t xml:space="preserve">строительство, реконструкция или модернизация производственных объектов сельскохозяйственных потребительских кооперативов по заготовке, хранению, подработке, переработке, </w:t>
            </w:r>
            <w:r w:rsidRPr="00EE0734">
              <w:rPr>
                <w:rFonts w:ascii="Times New Roman" w:eastAsia="Times New Roman" w:hAnsi="Times New Roman" w:cs="Times New Roman"/>
                <w:szCs w:val="20"/>
                <w:lang w:eastAsia="ru-RU"/>
              </w:rPr>
              <w:lastRenderedPageBreak/>
              <w:t xml:space="preserve">сортировке, убою, первичной переработке сельскохозяйственных животных и птицы, рыбы и </w:t>
            </w:r>
            <w:proofErr w:type="spellStart"/>
            <w:r w:rsidRPr="00EE0734">
              <w:rPr>
                <w:rFonts w:ascii="Times New Roman" w:eastAsia="Times New Roman" w:hAnsi="Times New Roman" w:cs="Times New Roman"/>
                <w:szCs w:val="20"/>
                <w:lang w:eastAsia="ru-RU"/>
              </w:rPr>
              <w:t>аквакультуры</w:t>
            </w:r>
            <w:proofErr w:type="spellEnd"/>
            <w:r w:rsidRPr="00EE0734">
              <w:rPr>
                <w:rFonts w:ascii="Times New Roman" w:eastAsia="Times New Roman" w:hAnsi="Times New Roman" w:cs="Times New Roman"/>
                <w:szCs w:val="20"/>
                <w:lang w:eastAsia="ru-RU"/>
              </w:rPr>
              <w:t>, охлаждению молока, мяса, птицы, картофеля, грибов, овощей и плодово-ягодной продукции, включая дикорастущие, подготовке к реализации сельскохозяйственной продукции и продуктов ее переработки</w:t>
            </w:r>
            <w:proofErr w:type="gramEnd"/>
          </w:p>
        </w:tc>
        <w:tc>
          <w:tcPr>
            <w:tcW w:w="827"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891"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763"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r>
      <w:tr w:rsidR="00FF31DD" w:rsidRPr="00EE0734" w:rsidTr="00B916EE">
        <w:trPr>
          <w:trHeight w:val="386"/>
        </w:trPr>
        <w:tc>
          <w:tcPr>
            <w:tcW w:w="442"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lastRenderedPageBreak/>
              <w:t>2</w:t>
            </w:r>
          </w:p>
        </w:tc>
        <w:tc>
          <w:tcPr>
            <w:tcW w:w="2355" w:type="dxa"/>
          </w:tcPr>
          <w:p w:rsidR="00FF31DD" w:rsidRPr="00EE0734" w:rsidRDefault="00FF31DD" w:rsidP="00B916E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EE0734">
              <w:rPr>
                <w:rFonts w:ascii="Times New Roman" w:eastAsia="Times New Roman" w:hAnsi="Times New Roman" w:cs="Times New Roman"/>
                <w:szCs w:val="20"/>
                <w:lang w:eastAsia="ru-RU"/>
              </w:rPr>
              <w:t xml:space="preserve">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rsidRPr="00EE0734">
              <w:rPr>
                <w:rFonts w:ascii="Times New Roman" w:eastAsia="Times New Roman" w:hAnsi="Times New Roman" w:cs="Times New Roman"/>
                <w:szCs w:val="20"/>
                <w:lang w:eastAsia="ru-RU"/>
              </w:rPr>
              <w:t>аквакультуры</w:t>
            </w:r>
            <w:proofErr w:type="spellEnd"/>
            <w:r w:rsidRPr="00EE0734">
              <w:rPr>
                <w:rFonts w:ascii="Times New Roman" w:eastAsia="Times New Roman" w:hAnsi="Times New Roman" w:cs="Times New Roman"/>
                <w:szCs w:val="20"/>
                <w:lang w:eastAsia="ru-RU"/>
              </w:rPr>
              <w:t>, охлаждения молока, мяса, птицы, картофеля, грибов, овощей и плодово-ягодной продукции, включая дикорастущие, подготовки к реализации, погрузки, разгрузки сельскохозяйственной продукции и продуктов ее переработки, оснащение лабораторий производственного контроля качества и безопасности выпускаемой</w:t>
            </w:r>
            <w:proofErr w:type="gramEnd"/>
            <w:r w:rsidRPr="00EE0734">
              <w:rPr>
                <w:rFonts w:ascii="Times New Roman" w:eastAsia="Times New Roman" w:hAnsi="Times New Roman" w:cs="Times New Roman"/>
                <w:szCs w:val="20"/>
                <w:lang w:eastAsia="ru-RU"/>
              </w:rPr>
              <w:t xml:space="preserve"> (производимой, перерабатываемой и т.д.) продукции и проведения государственной </w:t>
            </w:r>
            <w:proofErr w:type="spellStart"/>
            <w:r w:rsidRPr="00EE0734">
              <w:rPr>
                <w:rFonts w:ascii="Times New Roman" w:eastAsia="Times New Roman" w:hAnsi="Times New Roman" w:cs="Times New Roman"/>
                <w:szCs w:val="20"/>
                <w:lang w:eastAsia="ru-RU"/>
              </w:rPr>
              <w:t>ветсанэкспертизы</w:t>
            </w:r>
            <w:proofErr w:type="spellEnd"/>
            <w:r w:rsidRPr="00EE0734">
              <w:rPr>
                <w:rFonts w:ascii="Times New Roman" w:eastAsia="Times New Roman" w:hAnsi="Times New Roman" w:cs="Times New Roman"/>
                <w:szCs w:val="20"/>
                <w:lang w:eastAsia="ru-RU"/>
              </w:rPr>
              <w:t xml:space="preserve"> </w:t>
            </w:r>
            <w:r w:rsidRPr="00EE0734">
              <w:rPr>
                <w:rFonts w:ascii="Times New Roman" w:eastAsia="Times New Roman" w:hAnsi="Times New Roman" w:cs="Times New Roman"/>
                <w:szCs w:val="20"/>
                <w:lang w:eastAsia="ru-RU"/>
              </w:rPr>
              <w:lastRenderedPageBreak/>
              <w:t>(приобретение оборудования для лабораторного анализа качества сельскохозяйственной продукции)</w:t>
            </w:r>
          </w:p>
        </w:tc>
        <w:tc>
          <w:tcPr>
            <w:tcW w:w="827"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891"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763"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r>
      <w:tr w:rsidR="00FF31DD" w:rsidRPr="00EE0734" w:rsidTr="00B916EE">
        <w:trPr>
          <w:trHeight w:val="386"/>
        </w:trPr>
        <w:tc>
          <w:tcPr>
            <w:tcW w:w="442"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lastRenderedPageBreak/>
              <w:t>3</w:t>
            </w:r>
          </w:p>
        </w:tc>
        <w:tc>
          <w:tcPr>
            <w:tcW w:w="2355" w:type="dxa"/>
          </w:tcPr>
          <w:p w:rsidR="00FF31DD" w:rsidRPr="00EE0734" w:rsidRDefault="00FF31DD" w:rsidP="00B916EE">
            <w:pPr>
              <w:widowControl w:val="0"/>
              <w:autoSpaceDE w:val="0"/>
              <w:autoSpaceDN w:val="0"/>
              <w:spacing w:after="0" w:line="240" w:lineRule="auto"/>
              <w:jc w:val="both"/>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827"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891"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763"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r>
      <w:tr w:rsidR="00FF31DD" w:rsidRPr="00EE0734" w:rsidTr="00B916EE">
        <w:trPr>
          <w:trHeight w:val="386"/>
        </w:trPr>
        <w:tc>
          <w:tcPr>
            <w:tcW w:w="442"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4</w:t>
            </w:r>
          </w:p>
        </w:tc>
        <w:tc>
          <w:tcPr>
            <w:tcW w:w="2355" w:type="dxa"/>
          </w:tcPr>
          <w:p w:rsidR="00FF31DD" w:rsidRPr="00EE0734" w:rsidRDefault="00FF31DD" w:rsidP="00B916E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EE0734">
              <w:rPr>
                <w:rFonts w:ascii="Times New Roman" w:eastAsia="Times New Roman" w:hAnsi="Times New Roman" w:cs="Times New Roman"/>
                <w:szCs w:val="20"/>
                <w:lang w:eastAsia="ru-RU"/>
              </w:rPr>
              <w:t xml:space="preserve">уплата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EE0734">
              <w:rPr>
                <w:rFonts w:ascii="Times New Roman" w:eastAsia="Times New Roman" w:hAnsi="Times New Roman" w:cs="Times New Roman"/>
                <w:szCs w:val="20"/>
                <w:lang w:eastAsia="ru-RU"/>
              </w:rPr>
              <w:t>аквакультуры</w:t>
            </w:r>
            <w:proofErr w:type="spellEnd"/>
            <w:r w:rsidRPr="00EE0734">
              <w:rPr>
                <w:rFonts w:ascii="Times New Roman" w:eastAsia="Times New Roman" w:hAnsi="Times New Roman" w:cs="Times New Roman"/>
                <w:szCs w:val="20"/>
                <w:lang w:eastAsia="ru-RU"/>
              </w:rPr>
              <w:t>, охлаждения молока, мяса, птицы, картофеля, грибов, овощей и плодово-ягодной продукции, включая дикорастущие, подготовки к реализации, погрузки, разгрузки и транспортировки сельскохозяйственной продукции и продуктов ее переработки</w:t>
            </w:r>
            <w:proofErr w:type="gramEnd"/>
          </w:p>
        </w:tc>
        <w:tc>
          <w:tcPr>
            <w:tcW w:w="827"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891"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763"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r>
      <w:tr w:rsidR="00FF31DD" w:rsidRPr="00EE0734" w:rsidTr="00B916EE">
        <w:trPr>
          <w:trHeight w:val="386"/>
        </w:trPr>
        <w:tc>
          <w:tcPr>
            <w:tcW w:w="442"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2355" w:type="dxa"/>
          </w:tcPr>
          <w:p w:rsidR="00FF31DD" w:rsidRPr="00EE0734" w:rsidRDefault="00FF31DD" w:rsidP="00B916EE">
            <w:pPr>
              <w:widowControl w:val="0"/>
              <w:autoSpaceDE w:val="0"/>
              <w:autoSpaceDN w:val="0"/>
              <w:spacing w:after="0" w:line="240" w:lineRule="auto"/>
              <w:jc w:val="both"/>
              <w:rPr>
                <w:rFonts w:ascii="Times New Roman" w:eastAsia="Times New Roman" w:hAnsi="Times New Roman" w:cs="Times New Roman"/>
                <w:szCs w:val="20"/>
                <w:lang w:eastAsia="ru-RU"/>
              </w:rPr>
            </w:pPr>
            <w:r w:rsidRPr="00EE0734">
              <w:rPr>
                <w:rFonts w:ascii="Times New Roman" w:eastAsia="Times New Roman" w:hAnsi="Times New Roman" w:cs="Times New Roman"/>
                <w:szCs w:val="20"/>
                <w:lang w:eastAsia="ru-RU"/>
              </w:rPr>
              <w:t>Итого по плану расходов</w:t>
            </w:r>
          </w:p>
        </w:tc>
        <w:tc>
          <w:tcPr>
            <w:tcW w:w="827"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891"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763"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954"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c>
          <w:tcPr>
            <w:tcW w:w="1018" w:type="dxa"/>
          </w:tcPr>
          <w:p w:rsidR="00FF31DD" w:rsidRPr="00EE0734" w:rsidRDefault="00FF31DD" w:rsidP="00B916EE">
            <w:pPr>
              <w:widowControl w:val="0"/>
              <w:autoSpaceDE w:val="0"/>
              <w:autoSpaceDN w:val="0"/>
              <w:spacing w:after="0" w:line="240" w:lineRule="auto"/>
              <w:rPr>
                <w:rFonts w:ascii="Times New Roman" w:eastAsia="Times New Roman" w:hAnsi="Times New Roman" w:cs="Times New Roman"/>
                <w:szCs w:val="20"/>
                <w:lang w:eastAsia="ru-RU"/>
              </w:rPr>
            </w:pPr>
          </w:p>
        </w:tc>
      </w:tr>
    </w:tbl>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Cs w:val="20"/>
          <w:lang w:eastAsia="ru-RU"/>
        </w:rPr>
      </w:pP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t xml:space="preserve">    --------------------------------</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405"/>
      <w:bookmarkEnd w:id="7"/>
      <w:r w:rsidRPr="00EE0734">
        <w:rPr>
          <w:rFonts w:ascii="Times New Roman" w:eastAsia="Times New Roman" w:hAnsi="Times New Roman" w:cs="Times New Roman"/>
          <w:sz w:val="20"/>
          <w:szCs w:val="20"/>
          <w:lang w:eastAsia="ru-RU"/>
        </w:rPr>
        <w:t xml:space="preserve">    &lt;*&gt;   Из   предложенного   перечня   указать  затраты,  предлагаемые  </w:t>
      </w:r>
      <w:proofErr w:type="gramStart"/>
      <w:r w:rsidRPr="00EE0734">
        <w:rPr>
          <w:rFonts w:ascii="Times New Roman" w:eastAsia="Times New Roman" w:hAnsi="Times New Roman" w:cs="Times New Roman"/>
          <w:sz w:val="20"/>
          <w:szCs w:val="20"/>
          <w:lang w:eastAsia="ru-RU"/>
        </w:rPr>
        <w:t>к</w:t>
      </w:r>
      <w:proofErr w:type="gramEnd"/>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t>утверждению, с более детальной расшифровкой.</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t xml:space="preserve">                                                      ┌───────────────────┐</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lastRenderedPageBreak/>
        <w:t xml:space="preserve">                                          Заявитель   │                   │</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t xml:space="preserve">                                                      └───────────────────┘</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734">
        <w:rPr>
          <w:rFonts w:ascii="Times New Roman" w:eastAsia="Times New Roman" w:hAnsi="Times New Roman" w:cs="Times New Roman"/>
          <w:sz w:val="20"/>
          <w:szCs w:val="20"/>
          <w:lang w:eastAsia="ru-RU"/>
        </w:rPr>
        <w:t>"___" _____________ 20__ г.                                 (подпись)</w:t>
      </w:r>
    </w:p>
    <w:p w:rsidR="00FF31DD" w:rsidRPr="00EE0734" w:rsidRDefault="00FF31DD" w:rsidP="00FF31DD">
      <w:pPr>
        <w:widowControl w:val="0"/>
        <w:autoSpaceDE w:val="0"/>
        <w:autoSpaceDN w:val="0"/>
        <w:spacing w:after="0" w:line="240" w:lineRule="auto"/>
        <w:jc w:val="both"/>
        <w:rPr>
          <w:rFonts w:ascii="Times New Roman" w:eastAsia="Times New Roman" w:hAnsi="Times New Roman" w:cs="Times New Roman"/>
          <w:szCs w:val="20"/>
          <w:lang w:eastAsia="ru-RU"/>
        </w:rPr>
      </w:pPr>
    </w:p>
    <w:p w:rsidR="00FF31DD" w:rsidRDefault="00FF31DD" w:rsidP="00FF31DD">
      <w:pPr>
        <w:widowControl w:val="0"/>
        <w:autoSpaceDE w:val="0"/>
        <w:autoSpaceDN w:val="0"/>
        <w:spacing w:after="0" w:line="240" w:lineRule="auto"/>
        <w:jc w:val="both"/>
        <w:rPr>
          <w:rFonts w:ascii="Calibri" w:eastAsia="Times New Roman" w:hAnsi="Calibri" w:cs="Calibri"/>
          <w:szCs w:val="20"/>
          <w:lang w:eastAsia="ru-RU"/>
        </w:rPr>
      </w:pPr>
    </w:p>
    <w:p w:rsidR="00FF31DD" w:rsidRPr="00F274F0" w:rsidRDefault="00FF31DD" w:rsidP="00FF31DD">
      <w:pPr>
        <w:widowControl w:val="0"/>
        <w:autoSpaceDE w:val="0"/>
        <w:autoSpaceDN w:val="0"/>
        <w:spacing w:after="0" w:line="240" w:lineRule="auto"/>
        <w:jc w:val="both"/>
        <w:rPr>
          <w:rFonts w:ascii="Calibri" w:eastAsia="Times New Roman" w:hAnsi="Calibri" w:cs="Calibri"/>
          <w:szCs w:val="20"/>
          <w:lang w:eastAsia="ru-RU"/>
        </w:rPr>
      </w:pPr>
    </w:p>
    <w:p w:rsidR="00FF31DD" w:rsidRDefault="00FF31DD" w:rsidP="00FF31DD">
      <w:pPr>
        <w:widowControl w:val="0"/>
        <w:autoSpaceDE w:val="0"/>
        <w:autoSpaceDN w:val="0"/>
        <w:spacing w:after="0" w:line="240" w:lineRule="auto"/>
        <w:jc w:val="right"/>
        <w:outlineLvl w:val="1"/>
        <w:rPr>
          <w:rFonts w:ascii="Calibri" w:eastAsia="Times New Roman" w:hAnsi="Calibri" w:cs="Calibri"/>
          <w:szCs w:val="20"/>
          <w:lang w:eastAsia="ru-RU"/>
        </w:rPr>
      </w:pPr>
    </w:p>
    <w:p w:rsidR="00FF31DD" w:rsidRPr="00FC3D3B" w:rsidRDefault="00FF31DD" w:rsidP="00FF31DD">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FC3D3B">
        <w:rPr>
          <w:rFonts w:ascii="Times New Roman" w:eastAsia="Times New Roman" w:hAnsi="Times New Roman" w:cs="Times New Roman"/>
          <w:szCs w:val="20"/>
          <w:lang w:eastAsia="ru-RU"/>
        </w:rPr>
        <w:t>Приложение 3</w:t>
      </w:r>
    </w:p>
    <w:p w:rsidR="00FF31DD" w:rsidRPr="00FC3D3B" w:rsidRDefault="00FF31DD" w:rsidP="00FF31DD">
      <w:pPr>
        <w:widowControl w:val="0"/>
        <w:autoSpaceDE w:val="0"/>
        <w:autoSpaceDN w:val="0"/>
        <w:spacing w:after="0" w:line="240" w:lineRule="auto"/>
        <w:jc w:val="right"/>
        <w:rPr>
          <w:rFonts w:ascii="Times New Roman" w:eastAsia="Times New Roman" w:hAnsi="Times New Roman" w:cs="Times New Roman"/>
          <w:szCs w:val="20"/>
          <w:lang w:eastAsia="ru-RU"/>
        </w:rPr>
      </w:pPr>
      <w:r w:rsidRPr="00FC3D3B">
        <w:rPr>
          <w:rFonts w:ascii="Times New Roman" w:eastAsia="Times New Roman" w:hAnsi="Times New Roman" w:cs="Times New Roman"/>
          <w:szCs w:val="20"/>
          <w:lang w:eastAsia="ru-RU"/>
        </w:rPr>
        <w:t>к Порядку</w:t>
      </w:r>
    </w:p>
    <w:p w:rsidR="00FF31DD" w:rsidRPr="00FC3D3B" w:rsidRDefault="00FF31DD" w:rsidP="00FF31DD">
      <w:pPr>
        <w:widowControl w:val="0"/>
        <w:autoSpaceDE w:val="0"/>
        <w:autoSpaceDN w:val="0"/>
        <w:spacing w:after="0" w:line="240" w:lineRule="auto"/>
        <w:jc w:val="right"/>
        <w:rPr>
          <w:rFonts w:ascii="Times New Roman" w:eastAsia="Times New Roman" w:hAnsi="Times New Roman" w:cs="Times New Roman"/>
          <w:szCs w:val="20"/>
          <w:lang w:eastAsia="ru-RU"/>
        </w:rPr>
      </w:pPr>
      <w:r w:rsidRPr="00FC3D3B">
        <w:rPr>
          <w:rFonts w:ascii="Times New Roman" w:eastAsia="Times New Roman" w:hAnsi="Times New Roman" w:cs="Times New Roman"/>
          <w:szCs w:val="20"/>
          <w:lang w:eastAsia="ru-RU"/>
        </w:rPr>
        <w:t xml:space="preserve">конкурсного отбора </w:t>
      </w:r>
      <w:proofErr w:type="gramStart"/>
      <w:r w:rsidRPr="00FC3D3B">
        <w:rPr>
          <w:rFonts w:ascii="Times New Roman" w:eastAsia="Times New Roman" w:hAnsi="Times New Roman" w:cs="Times New Roman"/>
          <w:szCs w:val="20"/>
          <w:lang w:eastAsia="ru-RU"/>
        </w:rPr>
        <w:t>сельскохозяйственных</w:t>
      </w:r>
      <w:proofErr w:type="gramEnd"/>
    </w:p>
    <w:p w:rsidR="00FF31DD" w:rsidRPr="00FC3D3B" w:rsidRDefault="00FF31DD" w:rsidP="00FF31DD">
      <w:pPr>
        <w:widowControl w:val="0"/>
        <w:autoSpaceDE w:val="0"/>
        <w:autoSpaceDN w:val="0"/>
        <w:spacing w:after="0" w:line="240" w:lineRule="auto"/>
        <w:jc w:val="right"/>
        <w:rPr>
          <w:rFonts w:ascii="Times New Roman" w:eastAsia="Times New Roman" w:hAnsi="Times New Roman" w:cs="Times New Roman"/>
          <w:szCs w:val="20"/>
          <w:lang w:eastAsia="ru-RU"/>
        </w:rPr>
      </w:pPr>
      <w:r w:rsidRPr="00FC3D3B">
        <w:rPr>
          <w:rFonts w:ascii="Times New Roman" w:eastAsia="Times New Roman" w:hAnsi="Times New Roman" w:cs="Times New Roman"/>
          <w:szCs w:val="20"/>
          <w:lang w:eastAsia="ru-RU"/>
        </w:rPr>
        <w:t>потребительских кооперативов</w:t>
      </w:r>
    </w:p>
    <w:p w:rsidR="00FF31DD" w:rsidRDefault="00FF31DD" w:rsidP="00FF31DD">
      <w:pPr>
        <w:widowControl w:val="0"/>
        <w:autoSpaceDE w:val="0"/>
        <w:autoSpaceDN w:val="0"/>
        <w:spacing w:after="0" w:line="240" w:lineRule="auto"/>
        <w:jc w:val="both"/>
        <w:rPr>
          <w:rFonts w:ascii="Times New Roman" w:eastAsia="Times New Roman" w:hAnsi="Times New Roman" w:cs="Times New Roman"/>
          <w:szCs w:val="20"/>
          <w:lang w:eastAsia="ru-RU"/>
        </w:rPr>
      </w:pPr>
    </w:p>
    <w:p w:rsidR="00FF31DD" w:rsidRPr="00FC3D3B" w:rsidRDefault="00FF31DD" w:rsidP="00FF31DD">
      <w:pPr>
        <w:widowControl w:val="0"/>
        <w:autoSpaceDE w:val="0"/>
        <w:autoSpaceDN w:val="0"/>
        <w:spacing w:after="0" w:line="240" w:lineRule="auto"/>
        <w:jc w:val="both"/>
        <w:rPr>
          <w:rFonts w:ascii="Times New Roman" w:eastAsia="Times New Roman" w:hAnsi="Times New Roman" w:cs="Times New Roman"/>
          <w:szCs w:val="20"/>
          <w:lang w:eastAsia="ru-RU"/>
        </w:rPr>
      </w:pPr>
    </w:p>
    <w:p w:rsidR="00FF31DD" w:rsidRPr="00561DE0" w:rsidRDefault="00FF31DD" w:rsidP="00FF31D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421"/>
      <w:bookmarkEnd w:id="8"/>
      <w:r w:rsidRPr="00561DE0">
        <w:rPr>
          <w:rFonts w:ascii="Times New Roman" w:eastAsia="Times New Roman" w:hAnsi="Times New Roman" w:cs="Times New Roman"/>
          <w:sz w:val="24"/>
          <w:szCs w:val="24"/>
          <w:lang w:eastAsia="ru-RU"/>
        </w:rPr>
        <w:t>Оценочный табель</w:t>
      </w:r>
    </w:p>
    <w:p w:rsidR="00FF31DD" w:rsidRPr="00561DE0" w:rsidRDefault="00FF31DD" w:rsidP="00FF31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____________________________________________________________</w:t>
      </w:r>
    </w:p>
    <w:p w:rsidR="00FF31DD" w:rsidRPr="00561DE0" w:rsidRDefault="00FF31DD" w:rsidP="00FF31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(Наименование заявителя)</w:t>
      </w:r>
    </w:p>
    <w:p w:rsidR="00FF31DD" w:rsidRPr="00561DE0" w:rsidRDefault="00FF31DD" w:rsidP="00FF31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____________________________________________________________</w:t>
      </w:r>
    </w:p>
    <w:p w:rsidR="00FF31DD" w:rsidRPr="00561DE0" w:rsidRDefault="00FF31DD" w:rsidP="00FF31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(Наименование проекта)</w:t>
      </w:r>
    </w:p>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6235"/>
        <w:gridCol w:w="1814"/>
        <w:gridCol w:w="1453"/>
      </w:tblGrid>
      <w:tr w:rsidR="00FF31DD" w:rsidRPr="00561DE0" w:rsidTr="00B916EE">
        <w:trPr>
          <w:trHeight w:val="826"/>
        </w:trPr>
        <w:tc>
          <w:tcPr>
            <w:tcW w:w="421" w:type="dxa"/>
            <w:vAlign w:val="center"/>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 xml:space="preserve">N </w:t>
            </w:r>
            <w:proofErr w:type="spellStart"/>
            <w:r w:rsidRPr="00561DE0">
              <w:rPr>
                <w:rFonts w:ascii="Times New Roman" w:eastAsia="Times New Roman" w:hAnsi="Times New Roman" w:cs="Times New Roman"/>
                <w:sz w:val="24"/>
                <w:szCs w:val="24"/>
                <w:lang w:eastAsia="ru-RU"/>
              </w:rPr>
              <w:t>пп</w:t>
            </w:r>
            <w:proofErr w:type="spellEnd"/>
          </w:p>
        </w:tc>
        <w:tc>
          <w:tcPr>
            <w:tcW w:w="6235" w:type="dxa"/>
            <w:vAlign w:val="center"/>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Наименование критерия</w:t>
            </w:r>
          </w:p>
        </w:tc>
        <w:tc>
          <w:tcPr>
            <w:tcW w:w="1814" w:type="dxa"/>
            <w:vAlign w:val="center"/>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Максимальный балл</w:t>
            </w:r>
          </w:p>
        </w:tc>
        <w:tc>
          <w:tcPr>
            <w:tcW w:w="1453" w:type="dxa"/>
            <w:vAlign w:val="center"/>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Оценка члена комиссии</w:t>
            </w:r>
          </w:p>
        </w:tc>
      </w:tr>
      <w:tr w:rsidR="00FF31DD" w:rsidRPr="00561DE0" w:rsidTr="00B916EE">
        <w:trPr>
          <w:trHeight w:val="562"/>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1</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Вложение собственных сре</w:t>
            </w:r>
            <w:proofErr w:type="gramStart"/>
            <w:r w:rsidRPr="00561DE0">
              <w:rPr>
                <w:rFonts w:ascii="Times New Roman" w:eastAsia="Times New Roman" w:hAnsi="Times New Roman" w:cs="Times New Roman"/>
                <w:sz w:val="24"/>
                <w:szCs w:val="24"/>
                <w:lang w:eastAsia="ru-RU"/>
              </w:rPr>
              <w:t>дств в р</w:t>
            </w:r>
            <w:proofErr w:type="gramEnd"/>
            <w:r w:rsidRPr="00561DE0">
              <w:rPr>
                <w:rFonts w:ascii="Times New Roman" w:eastAsia="Times New Roman" w:hAnsi="Times New Roman" w:cs="Times New Roman"/>
                <w:sz w:val="24"/>
                <w:szCs w:val="24"/>
                <w:lang w:eastAsia="ru-RU"/>
              </w:rPr>
              <w:t>еализацию проекта от суммы запрашиваемого субсидии</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3</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64"/>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2</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Срок окупаемости проекта</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2</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562"/>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3</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Количество создаваемых рабочих мест в году предоставления субсидии</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545"/>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Размер средней заработной платы, установленный наемным работникам на начало реализации проекта</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545"/>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5</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Количество сдатчиков молока (кооперативу, занимающемуся сбором молока и его переработкой)</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197"/>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6</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Доля объема сбора и переработки, транспортировки, хранения сельскохозяйственной продукции собственного производства его членов,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выполнения работ (услуг) для его членов в общем объеме</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80"/>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7</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Планируемые каналы реализации продукции</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5</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80"/>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8</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Итого</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26</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64"/>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9</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Результаты очного собеседования</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40</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31DD" w:rsidRPr="00561DE0" w:rsidTr="00B916EE">
        <w:trPr>
          <w:trHeight w:val="280"/>
        </w:trPr>
        <w:tc>
          <w:tcPr>
            <w:tcW w:w="421"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10</w:t>
            </w:r>
          </w:p>
        </w:tc>
        <w:tc>
          <w:tcPr>
            <w:tcW w:w="6235" w:type="dxa"/>
          </w:tcPr>
          <w:p w:rsidR="00FF31DD" w:rsidRPr="00561DE0"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Всего баллов</w:t>
            </w:r>
          </w:p>
        </w:tc>
        <w:tc>
          <w:tcPr>
            <w:tcW w:w="1814" w:type="dxa"/>
          </w:tcPr>
          <w:p w:rsidR="00FF31DD" w:rsidRPr="00561DE0" w:rsidRDefault="00FF31DD" w:rsidP="00B916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66</w:t>
            </w:r>
          </w:p>
        </w:tc>
        <w:tc>
          <w:tcPr>
            <w:tcW w:w="1453" w:type="dxa"/>
          </w:tcPr>
          <w:p w:rsidR="00FF31DD" w:rsidRPr="00561DE0"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 xml:space="preserve">    "___" ________________ 20___ г.</w:t>
      </w:r>
    </w:p>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t xml:space="preserve">    Член конкурсной комиссии     _______________ __________________________</w:t>
      </w:r>
    </w:p>
    <w:p w:rsidR="00FF31DD" w:rsidRPr="00561DE0"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1DE0">
        <w:rPr>
          <w:rFonts w:ascii="Times New Roman" w:eastAsia="Times New Roman" w:hAnsi="Times New Roman" w:cs="Times New Roman"/>
          <w:sz w:val="24"/>
          <w:szCs w:val="24"/>
          <w:lang w:eastAsia="ru-RU"/>
        </w:rPr>
        <w:lastRenderedPageBreak/>
        <w:t xml:space="preserve">                                    (Подпись)      (Расшифровка подписи)</w:t>
      </w:r>
    </w:p>
    <w:p w:rsidR="00FF31DD" w:rsidRPr="00F274F0" w:rsidRDefault="00FF31DD" w:rsidP="00FF31DD">
      <w:pPr>
        <w:widowControl w:val="0"/>
        <w:autoSpaceDE w:val="0"/>
        <w:autoSpaceDN w:val="0"/>
        <w:spacing w:after="0" w:line="240" w:lineRule="auto"/>
        <w:jc w:val="both"/>
        <w:rPr>
          <w:rFonts w:ascii="Calibri" w:eastAsia="Times New Roman" w:hAnsi="Calibri" w:cs="Calibri"/>
          <w:szCs w:val="20"/>
          <w:lang w:eastAsia="ru-RU"/>
        </w:rPr>
      </w:pPr>
    </w:p>
    <w:p w:rsidR="00FF31DD" w:rsidRPr="00F274F0" w:rsidRDefault="00FF31DD" w:rsidP="00FF31DD">
      <w:pPr>
        <w:widowControl w:val="0"/>
        <w:autoSpaceDE w:val="0"/>
        <w:autoSpaceDN w:val="0"/>
        <w:spacing w:after="0" w:line="240" w:lineRule="auto"/>
        <w:jc w:val="both"/>
        <w:rPr>
          <w:rFonts w:ascii="Calibri" w:eastAsia="Times New Roman" w:hAnsi="Calibri" w:cs="Calibri"/>
          <w:szCs w:val="20"/>
          <w:lang w:eastAsia="ru-RU"/>
        </w:rPr>
      </w:pPr>
    </w:p>
    <w:p w:rsidR="00FF31DD" w:rsidRPr="00F274F0" w:rsidRDefault="00FF31DD" w:rsidP="00FF31DD">
      <w:pPr>
        <w:widowControl w:val="0"/>
        <w:autoSpaceDE w:val="0"/>
        <w:autoSpaceDN w:val="0"/>
        <w:spacing w:after="0" w:line="240" w:lineRule="auto"/>
        <w:jc w:val="both"/>
        <w:rPr>
          <w:rFonts w:ascii="Calibri" w:eastAsia="Times New Roman" w:hAnsi="Calibri" w:cs="Calibri"/>
          <w:szCs w:val="20"/>
          <w:lang w:eastAsia="ru-RU"/>
        </w:rPr>
      </w:pPr>
    </w:p>
    <w:p w:rsidR="00FF31DD" w:rsidRPr="004D62B0" w:rsidRDefault="00FF31DD" w:rsidP="00FF31DD">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Приложение 2</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к приказу</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 xml:space="preserve">Департамента по </w:t>
      </w:r>
      <w:proofErr w:type="gramStart"/>
      <w:r w:rsidRPr="004D62B0">
        <w:rPr>
          <w:rFonts w:ascii="Times New Roman" w:eastAsia="Times New Roman" w:hAnsi="Times New Roman" w:cs="Times New Roman"/>
          <w:lang w:eastAsia="ru-RU"/>
        </w:rPr>
        <w:t>социально-экономическому</w:t>
      </w:r>
      <w:proofErr w:type="gramEnd"/>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развитию села Томской области</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от 01.06.2017 N 97</w:t>
      </w:r>
    </w:p>
    <w:p w:rsidR="00FF31DD"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4D62B0"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487"/>
      <w:bookmarkEnd w:id="9"/>
      <w:r w:rsidRPr="00D6700C">
        <w:rPr>
          <w:rFonts w:ascii="Times New Roman" w:eastAsia="Times New Roman" w:hAnsi="Times New Roman" w:cs="Times New Roman"/>
          <w:b/>
          <w:sz w:val="24"/>
          <w:szCs w:val="24"/>
          <w:lang w:eastAsia="ru-RU"/>
        </w:rPr>
        <w:t>СОСТАВ</w:t>
      </w:r>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700C">
        <w:rPr>
          <w:rFonts w:ascii="Times New Roman" w:eastAsia="Times New Roman" w:hAnsi="Times New Roman" w:cs="Times New Roman"/>
          <w:b/>
          <w:sz w:val="24"/>
          <w:szCs w:val="24"/>
          <w:lang w:eastAsia="ru-RU"/>
        </w:rPr>
        <w:t xml:space="preserve">КОНКУРСНОЙ КОМИССИИ ПО ОТБОРУ </w:t>
      </w:r>
      <w:proofErr w:type="gramStart"/>
      <w:r w:rsidRPr="00D6700C">
        <w:rPr>
          <w:rFonts w:ascii="Times New Roman" w:eastAsia="Times New Roman" w:hAnsi="Times New Roman" w:cs="Times New Roman"/>
          <w:b/>
          <w:sz w:val="24"/>
          <w:szCs w:val="24"/>
          <w:lang w:eastAsia="ru-RU"/>
        </w:rPr>
        <w:t>СЕЛЬСКОХОЗЯЙСТВЕННЫХ</w:t>
      </w:r>
      <w:proofErr w:type="gramEnd"/>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700C">
        <w:rPr>
          <w:rFonts w:ascii="Times New Roman" w:eastAsia="Times New Roman" w:hAnsi="Times New Roman" w:cs="Times New Roman"/>
          <w:b/>
          <w:sz w:val="24"/>
          <w:szCs w:val="24"/>
          <w:lang w:eastAsia="ru-RU"/>
        </w:rPr>
        <w:t>ПОТРЕБИТЕЛЬСКИХ КООПЕРАТИВОВ</w:t>
      </w:r>
    </w:p>
    <w:p w:rsidR="00FF31DD" w:rsidRPr="00D6700C" w:rsidRDefault="00FF31DD" w:rsidP="00FF31DD">
      <w:pPr>
        <w:spacing w:after="1"/>
        <w:rPr>
          <w:rFonts w:ascii="Times New Roman" w:hAnsi="Times New Roman" w:cs="Times New Roman"/>
          <w:sz w:val="24"/>
          <w:szCs w:val="24"/>
        </w:rPr>
      </w:pPr>
    </w:p>
    <w:p w:rsidR="00FF31DD" w:rsidRPr="00D6700C"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Черданцева</w:t>
            </w:r>
            <w:proofErr w:type="spellEnd"/>
            <w:r w:rsidRPr="00D6700C">
              <w:rPr>
                <w:rFonts w:ascii="Times New Roman" w:eastAsia="Times New Roman" w:hAnsi="Times New Roman" w:cs="Times New Roman"/>
                <w:sz w:val="24"/>
                <w:szCs w:val="24"/>
                <w:lang w:eastAsia="ru-RU"/>
              </w:rPr>
              <w:t xml:space="preserve"> И.В.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начальник Департамента по социально-экономическому развитию села Томской области (далее - Департамент) - председатель конкурсной комиссии</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Алексеева Н.Н.</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заместитель начальника Департамента - председатель комитета по развитию сельских территорий и агропродовольственного рынка - заместитель председателя конкурсной комиссии</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Береснев</w:t>
            </w:r>
            <w:proofErr w:type="spellEnd"/>
            <w:r w:rsidRPr="00D6700C">
              <w:rPr>
                <w:rFonts w:ascii="Times New Roman" w:eastAsia="Times New Roman" w:hAnsi="Times New Roman" w:cs="Times New Roman"/>
                <w:sz w:val="24"/>
                <w:szCs w:val="24"/>
                <w:lang w:eastAsia="ru-RU"/>
              </w:rPr>
              <w:t xml:space="preserve"> В.Н.</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председатель Томской областной фермерской ассоциации "Томская АККОР"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Бирюкова А.В.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генеральный директор АО "</w:t>
            </w:r>
            <w:proofErr w:type="spellStart"/>
            <w:r w:rsidRPr="00D6700C">
              <w:rPr>
                <w:rFonts w:ascii="Times New Roman" w:eastAsia="Times New Roman" w:hAnsi="Times New Roman" w:cs="Times New Roman"/>
                <w:sz w:val="24"/>
                <w:szCs w:val="24"/>
                <w:lang w:eastAsia="ru-RU"/>
              </w:rPr>
              <w:t>ТомскАгроИнвест</w:t>
            </w:r>
            <w:proofErr w:type="spellEnd"/>
            <w:r w:rsidRPr="00D6700C">
              <w:rPr>
                <w:rFonts w:ascii="Times New Roman" w:eastAsia="Times New Roman" w:hAnsi="Times New Roman" w:cs="Times New Roman"/>
                <w:sz w:val="24"/>
                <w:szCs w:val="24"/>
                <w:lang w:eastAsia="ru-RU"/>
              </w:rPr>
              <w:t>"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Бузаев</w:t>
            </w:r>
            <w:proofErr w:type="spellEnd"/>
            <w:r w:rsidRPr="00D6700C">
              <w:rPr>
                <w:rFonts w:ascii="Times New Roman" w:eastAsia="Times New Roman" w:hAnsi="Times New Roman" w:cs="Times New Roman"/>
                <w:sz w:val="24"/>
                <w:szCs w:val="24"/>
                <w:lang w:eastAsia="ru-RU"/>
              </w:rPr>
              <w:t xml:space="preserve"> С.С.</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консультант отдела по информационно-аналитическому обеспечению Департамента - секретарь конкурсной комиссии</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Булкина Е.А.</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заместитель начальника Департамента по экономике</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Дядичко</w:t>
            </w:r>
            <w:proofErr w:type="spellEnd"/>
            <w:r w:rsidRPr="00D6700C">
              <w:rPr>
                <w:rFonts w:ascii="Times New Roman" w:eastAsia="Times New Roman" w:hAnsi="Times New Roman" w:cs="Times New Roman"/>
                <w:sz w:val="24"/>
                <w:szCs w:val="24"/>
                <w:lang w:eastAsia="ru-RU"/>
              </w:rPr>
              <w:t xml:space="preserve"> Е.В.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научный руководитель проектов Ассоциации инновационного развития АПК Томской области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Лиманская</w:t>
            </w:r>
            <w:proofErr w:type="spellEnd"/>
            <w:r w:rsidRPr="00D6700C">
              <w:rPr>
                <w:rFonts w:ascii="Times New Roman" w:eastAsia="Times New Roman" w:hAnsi="Times New Roman" w:cs="Times New Roman"/>
                <w:sz w:val="24"/>
                <w:szCs w:val="24"/>
                <w:lang w:eastAsia="ru-RU"/>
              </w:rPr>
              <w:t xml:space="preserve"> Н.В.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исполнительный директор Совета муниципальных образований Томской области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Малиновская Е.Ю.</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заместитель начальника Департамента - председатель комитета правового обеспечения и кадровой политики</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Мозголина</w:t>
            </w:r>
            <w:proofErr w:type="spellEnd"/>
            <w:r w:rsidRPr="00D6700C">
              <w:rPr>
                <w:rFonts w:ascii="Times New Roman" w:eastAsia="Times New Roman" w:hAnsi="Times New Roman" w:cs="Times New Roman"/>
                <w:sz w:val="24"/>
                <w:szCs w:val="24"/>
                <w:lang w:eastAsia="ru-RU"/>
              </w:rPr>
              <w:t xml:space="preserve"> Е.Б.</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заместитель директора Томского регионального филиала АО "</w:t>
            </w:r>
            <w:proofErr w:type="spellStart"/>
            <w:r w:rsidRPr="00D6700C">
              <w:rPr>
                <w:rFonts w:ascii="Times New Roman" w:eastAsia="Times New Roman" w:hAnsi="Times New Roman" w:cs="Times New Roman"/>
                <w:sz w:val="24"/>
                <w:szCs w:val="24"/>
                <w:lang w:eastAsia="ru-RU"/>
              </w:rPr>
              <w:t>Россельхозбанк</w:t>
            </w:r>
            <w:proofErr w:type="spellEnd"/>
            <w:r w:rsidRPr="00D6700C">
              <w:rPr>
                <w:rFonts w:ascii="Times New Roman" w:eastAsia="Times New Roman" w:hAnsi="Times New Roman" w:cs="Times New Roman"/>
                <w:sz w:val="24"/>
                <w:szCs w:val="24"/>
                <w:lang w:eastAsia="ru-RU"/>
              </w:rPr>
              <w:t>"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Моисеев А.Я.</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начальник отдела организационного, правового обеспечения и экономического анализа ОГБУ "Аграрный центр Томской области"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Савенко А.В.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заместитель начальника Департамента - председатель комитета по производству</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Табакаев</w:t>
            </w:r>
            <w:proofErr w:type="spellEnd"/>
            <w:r w:rsidRPr="00D6700C">
              <w:rPr>
                <w:rFonts w:ascii="Times New Roman" w:eastAsia="Times New Roman" w:hAnsi="Times New Roman" w:cs="Times New Roman"/>
                <w:sz w:val="24"/>
                <w:szCs w:val="24"/>
                <w:lang w:eastAsia="ru-RU"/>
              </w:rPr>
              <w:t xml:space="preserve"> В.В.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начальник Управления ветеринарии Томской области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Чебодаев</w:t>
            </w:r>
            <w:proofErr w:type="spellEnd"/>
            <w:r w:rsidRPr="00D6700C">
              <w:rPr>
                <w:rFonts w:ascii="Times New Roman" w:eastAsia="Times New Roman" w:hAnsi="Times New Roman" w:cs="Times New Roman"/>
                <w:sz w:val="24"/>
                <w:szCs w:val="24"/>
                <w:lang w:eastAsia="ru-RU"/>
              </w:rPr>
              <w:t xml:space="preserve"> И.А.</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 xml:space="preserve">исполнительный директор Ревизионного союза </w:t>
            </w:r>
            <w:r w:rsidRPr="00D6700C">
              <w:rPr>
                <w:rFonts w:ascii="Times New Roman" w:eastAsia="Times New Roman" w:hAnsi="Times New Roman" w:cs="Times New Roman"/>
                <w:sz w:val="24"/>
                <w:szCs w:val="24"/>
                <w:lang w:eastAsia="ru-RU"/>
              </w:rPr>
              <w:lastRenderedPageBreak/>
              <w:t>сельскохозяйственных кооперативов Томской области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lastRenderedPageBreak/>
              <w:t>Черняйкин</w:t>
            </w:r>
            <w:proofErr w:type="spellEnd"/>
            <w:r w:rsidRPr="00D6700C">
              <w:rPr>
                <w:rFonts w:ascii="Times New Roman" w:eastAsia="Times New Roman" w:hAnsi="Times New Roman" w:cs="Times New Roman"/>
                <w:sz w:val="24"/>
                <w:szCs w:val="24"/>
                <w:lang w:eastAsia="ru-RU"/>
              </w:rPr>
              <w:t xml:space="preserve"> А.В.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ректор ФГОУ ДПОС "Томский институт переподготовки кадров и агробизнеса" (по согласованию)</w:t>
            </w:r>
          </w:p>
        </w:tc>
      </w:tr>
      <w:tr w:rsidR="00FF31DD" w:rsidRPr="00D6700C" w:rsidTr="00B916EE">
        <w:tc>
          <w:tcPr>
            <w:tcW w:w="2154" w:type="dxa"/>
            <w:tcBorders>
              <w:top w:val="nil"/>
              <w:left w:val="nil"/>
              <w:bottom w:val="nil"/>
              <w:right w:val="nil"/>
            </w:tcBorders>
          </w:tcPr>
          <w:p w:rsidR="00FF31DD" w:rsidRPr="00D6700C" w:rsidRDefault="00FF31DD" w:rsidP="00B916E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D6700C">
              <w:rPr>
                <w:rFonts w:ascii="Times New Roman" w:eastAsia="Times New Roman" w:hAnsi="Times New Roman" w:cs="Times New Roman"/>
                <w:sz w:val="24"/>
                <w:szCs w:val="24"/>
                <w:lang w:eastAsia="ru-RU"/>
              </w:rPr>
              <w:t>Чудинова</w:t>
            </w:r>
            <w:proofErr w:type="spellEnd"/>
            <w:r w:rsidRPr="00D6700C">
              <w:rPr>
                <w:rFonts w:ascii="Times New Roman" w:eastAsia="Times New Roman" w:hAnsi="Times New Roman" w:cs="Times New Roman"/>
                <w:sz w:val="24"/>
                <w:szCs w:val="24"/>
                <w:lang w:eastAsia="ru-RU"/>
              </w:rPr>
              <w:t xml:space="preserve"> З.В.</w:t>
            </w:r>
          </w:p>
        </w:tc>
        <w:tc>
          <w:tcPr>
            <w:tcW w:w="6917" w:type="dxa"/>
            <w:tcBorders>
              <w:top w:val="nil"/>
              <w:left w:val="nil"/>
              <w:bottom w:val="nil"/>
              <w:right w:val="nil"/>
            </w:tcBorders>
          </w:tcPr>
          <w:p w:rsidR="00FF31DD" w:rsidRPr="00D6700C" w:rsidRDefault="00FF31DD" w:rsidP="00B916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председатель Томской областной организации Профсоюза работников агропромышленного комплекса Российской Федерации (по согласованию)</w:t>
            </w:r>
          </w:p>
        </w:tc>
      </w:tr>
    </w:tbl>
    <w:p w:rsidR="00FF31DD" w:rsidRPr="00D6700C"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D6700C"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D6700C"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4D62B0" w:rsidRDefault="00FF31DD" w:rsidP="00FF31DD">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Приложение 3</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к приказу</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 xml:space="preserve">Департамента по </w:t>
      </w:r>
      <w:proofErr w:type="gramStart"/>
      <w:r w:rsidRPr="004D62B0">
        <w:rPr>
          <w:rFonts w:ascii="Times New Roman" w:eastAsia="Times New Roman" w:hAnsi="Times New Roman" w:cs="Times New Roman"/>
          <w:lang w:eastAsia="ru-RU"/>
        </w:rPr>
        <w:t>социально-экономическому</w:t>
      </w:r>
      <w:proofErr w:type="gramEnd"/>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развитию села Томской области</w:t>
      </w:r>
    </w:p>
    <w:p w:rsidR="00FF31DD" w:rsidRPr="004D62B0" w:rsidRDefault="00FF31DD" w:rsidP="00FF31DD">
      <w:pPr>
        <w:widowControl w:val="0"/>
        <w:autoSpaceDE w:val="0"/>
        <w:autoSpaceDN w:val="0"/>
        <w:spacing w:after="0" w:line="240" w:lineRule="auto"/>
        <w:jc w:val="right"/>
        <w:rPr>
          <w:rFonts w:ascii="Times New Roman" w:eastAsia="Times New Roman" w:hAnsi="Times New Roman" w:cs="Times New Roman"/>
          <w:lang w:eastAsia="ru-RU"/>
        </w:rPr>
      </w:pPr>
      <w:r w:rsidRPr="004D62B0">
        <w:rPr>
          <w:rFonts w:ascii="Times New Roman" w:eastAsia="Times New Roman" w:hAnsi="Times New Roman" w:cs="Times New Roman"/>
          <w:lang w:eastAsia="ru-RU"/>
        </w:rPr>
        <w:t>от 01.06.2017 N 97</w:t>
      </w:r>
    </w:p>
    <w:p w:rsidR="00FF31DD"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4D62B0" w:rsidRDefault="00FF31DD" w:rsidP="00FF31DD">
      <w:pPr>
        <w:widowControl w:val="0"/>
        <w:autoSpaceDE w:val="0"/>
        <w:autoSpaceDN w:val="0"/>
        <w:spacing w:after="0" w:line="240" w:lineRule="auto"/>
        <w:jc w:val="both"/>
        <w:rPr>
          <w:rFonts w:ascii="Times New Roman" w:eastAsia="Times New Roman" w:hAnsi="Times New Roman" w:cs="Times New Roman"/>
          <w:lang w:eastAsia="ru-RU"/>
        </w:rPr>
      </w:pPr>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0" w:name="P537"/>
      <w:bookmarkEnd w:id="10"/>
      <w:r w:rsidRPr="00D6700C">
        <w:rPr>
          <w:rFonts w:ascii="Times New Roman" w:eastAsia="Times New Roman" w:hAnsi="Times New Roman" w:cs="Times New Roman"/>
          <w:b/>
          <w:sz w:val="24"/>
          <w:szCs w:val="24"/>
          <w:lang w:eastAsia="ru-RU"/>
        </w:rPr>
        <w:t>ПОЛОЖЕНИЕ</w:t>
      </w:r>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700C">
        <w:rPr>
          <w:rFonts w:ascii="Times New Roman" w:eastAsia="Times New Roman" w:hAnsi="Times New Roman" w:cs="Times New Roman"/>
          <w:b/>
          <w:sz w:val="24"/>
          <w:szCs w:val="24"/>
          <w:lang w:eastAsia="ru-RU"/>
        </w:rPr>
        <w:t xml:space="preserve">О КОНКУРСНОЙ КОМИССИИ ПО ОТБОРУ </w:t>
      </w:r>
      <w:proofErr w:type="gramStart"/>
      <w:r w:rsidRPr="00D6700C">
        <w:rPr>
          <w:rFonts w:ascii="Times New Roman" w:eastAsia="Times New Roman" w:hAnsi="Times New Roman" w:cs="Times New Roman"/>
          <w:b/>
          <w:sz w:val="24"/>
          <w:szCs w:val="24"/>
          <w:lang w:eastAsia="ru-RU"/>
        </w:rPr>
        <w:t>СЕЛЬСКОХОЗЯЙСТВЕННЫХ</w:t>
      </w:r>
      <w:proofErr w:type="gramEnd"/>
    </w:p>
    <w:p w:rsidR="00FF31DD" w:rsidRPr="00D6700C" w:rsidRDefault="00FF31DD" w:rsidP="00FF31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700C">
        <w:rPr>
          <w:rFonts w:ascii="Times New Roman" w:eastAsia="Times New Roman" w:hAnsi="Times New Roman" w:cs="Times New Roman"/>
          <w:b/>
          <w:sz w:val="24"/>
          <w:szCs w:val="24"/>
          <w:lang w:eastAsia="ru-RU"/>
        </w:rPr>
        <w:t>ПОТРЕБИТЕЛЬСКИХ КООПЕРАТИВОВ</w:t>
      </w:r>
    </w:p>
    <w:p w:rsidR="00FF31DD" w:rsidRPr="00D6700C" w:rsidRDefault="00FF31DD" w:rsidP="00FF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 xml:space="preserve">1. Конкурсная комиссия по отбору сельскохозяйственных потребительских кооперативов (далее соответственно - конкурсная </w:t>
      </w:r>
      <w:r w:rsidRPr="00F93303">
        <w:rPr>
          <w:rFonts w:ascii="Times New Roman" w:eastAsia="Times New Roman" w:hAnsi="Times New Roman" w:cs="Times New Roman"/>
          <w:sz w:val="24"/>
          <w:szCs w:val="24"/>
          <w:lang w:eastAsia="ru-RU"/>
        </w:rPr>
        <w:t xml:space="preserve">комиссия) в своей деятельности руководствуется действующим законодательством Российской Федерации, </w:t>
      </w:r>
      <w:hyperlink r:id="rId13" w:history="1">
        <w:r w:rsidRPr="00F93303">
          <w:rPr>
            <w:rFonts w:ascii="Times New Roman" w:eastAsia="Times New Roman" w:hAnsi="Times New Roman" w:cs="Times New Roman"/>
            <w:sz w:val="24"/>
            <w:szCs w:val="24"/>
            <w:lang w:eastAsia="ru-RU"/>
          </w:rPr>
          <w:t>постановлением</w:t>
        </w:r>
      </w:hyperlink>
      <w:r w:rsidRPr="00F93303">
        <w:rPr>
          <w:rFonts w:ascii="Times New Roman" w:eastAsia="Times New Roman" w:hAnsi="Times New Roman" w:cs="Times New Roman"/>
          <w:sz w:val="24"/>
          <w:szCs w:val="24"/>
          <w:lang w:eastAsia="ru-RU"/>
        </w:rPr>
        <w:t xml:space="preserve"> Администрации Томской области от 10.07.2015 N 265а "О предоставлении бюджетных средств на поддержку сельскохозяйственной кооперации в Томской области" (далее - постановление) и настоящим приказом.</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2. На первом заседании конкурсная комиссия принимает решение об объявлении конкурсного отбора, дате начала и окончания приема заявок.</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На втором и последующих заседаниях конкурсная комиссия:</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а) рассматривает поступившие заявки заявителей и документы к ним на предмет:</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 xml:space="preserve">соответствия условиям, установленным </w:t>
      </w:r>
      <w:hyperlink w:anchor="P52" w:history="1">
        <w:r w:rsidRPr="00F93303">
          <w:rPr>
            <w:rFonts w:ascii="Times New Roman" w:eastAsia="Times New Roman" w:hAnsi="Times New Roman" w:cs="Times New Roman"/>
            <w:sz w:val="24"/>
            <w:szCs w:val="24"/>
            <w:lang w:eastAsia="ru-RU"/>
          </w:rPr>
          <w:t>пунктом 3</w:t>
        </w:r>
      </w:hyperlink>
      <w:r w:rsidRPr="00F93303">
        <w:rPr>
          <w:rFonts w:ascii="Times New Roman" w:eastAsia="Times New Roman" w:hAnsi="Times New Roman" w:cs="Times New Roman"/>
          <w:sz w:val="24"/>
          <w:szCs w:val="24"/>
          <w:lang w:eastAsia="ru-RU"/>
        </w:rPr>
        <w:t xml:space="preserve"> Порядка конкурсного отбора сельскохозяйственных потребительских кооперативов, утвержденного настоящим приказом;</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 xml:space="preserve">полноты представленных документов, установленных </w:t>
      </w:r>
      <w:hyperlink w:anchor="P53" w:history="1">
        <w:r w:rsidRPr="00F93303">
          <w:rPr>
            <w:rFonts w:ascii="Times New Roman" w:eastAsia="Times New Roman" w:hAnsi="Times New Roman" w:cs="Times New Roman"/>
            <w:sz w:val="24"/>
            <w:szCs w:val="24"/>
            <w:lang w:eastAsia="ru-RU"/>
          </w:rPr>
          <w:t>пунктом 4</w:t>
        </w:r>
      </w:hyperlink>
      <w:r w:rsidRPr="00F93303">
        <w:rPr>
          <w:rFonts w:ascii="Times New Roman" w:eastAsia="Times New Roman" w:hAnsi="Times New Roman" w:cs="Times New Roman"/>
          <w:sz w:val="24"/>
          <w:szCs w:val="24"/>
          <w:lang w:eastAsia="ru-RU"/>
        </w:rPr>
        <w:t xml:space="preserve"> Порядка конкурсного отбора сельскохозяйственных потребительских кооперативов, утвержденного настоящим приказом;</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F93303">
        <w:rPr>
          <w:rFonts w:ascii="Times New Roman" w:eastAsia="Times New Roman" w:hAnsi="Times New Roman" w:cs="Times New Roman"/>
          <w:sz w:val="24"/>
          <w:szCs w:val="24"/>
          <w:lang w:eastAsia="ru-RU"/>
        </w:rPr>
        <w:t>б) в случае если заявитель не представил выписку из Единого государственного реестра юридических лиц и (или) справку о состоянии расчетов по налоговым и иным обязательным платежам в бюджетную систему Российской Федерации по собственной инициативе, запрашивает соответствующие документы в течение 2 рабочих дней со дня окончания приема заявок в рамках межведомственного взаимодействия;</w:t>
      </w:r>
      <w:proofErr w:type="gramEnd"/>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в) проводит очное собеседование с претендентами - участниками мероприятия;</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г) по итогам оценки представленных заявок и прилагаемых к ним документов и очного собеседования с претендентами - участниками мероприятия, а также представленных членами конкурсной комиссии оценочных табелей составляется сводный оценочный табель;</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д) на основании сводного оценочного табеля определяет сумму субсидии на развитие материально-технической базы победителям конкурсного отбора;</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 xml:space="preserve">е) рассмотрение заявлений </w:t>
      </w:r>
      <w:proofErr w:type="gramStart"/>
      <w:r w:rsidRPr="00F93303">
        <w:rPr>
          <w:rFonts w:ascii="Times New Roman" w:eastAsia="Times New Roman" w:hAnsi="Times New Roman" w:cs="Times New Roman"/>
          <w:sz w:val="24"/>
          <w:szCs w:val="24"/>
          <w:lang w:eastAsia="ru-RU"/>
        </w:rPr>
        <w:t>об</w:t>
      </w:r>
      <w:proofErr w:type="gramEnd"/>
      <w:r w:rsidRPr="00F93303">
        <w:rPr>
          <w:rFonts w:ascii="Times New Roman" w:eastAsia="Times New Roman" w:hAnsi="Times New Roman" w:cs="Times New Roman"/>
          <w:sz w:val="24"/>
          <w:szCs w:val="24"/>
          <w:lang w:eastAsia="ru-RU"/>
        </w:rPr>
        <w:t xml:space="preserve"> изменений плана расходов.</w:t>
      </w:r>
    </w:p>
    <w:p w:rsidR="00FF31DD" w:rsidRPr="00F93303"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3. Решения конкурсной комиссии оформляются протоколом, который подписывается председателем и секретарем конкурсной комиссии.</w:t>
      </w:r>
    </w:p>
    <w:p w:rsidR="00FF31DD" w:rsidRPr="00D6700C"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93303">
        <w:rPr>
          <w:rFonts w:ascii="Times New Roman" w:eastAsia="Times New Roman" w:hAnsi="Times New Roman" w:cs="Times New Roman"/>
          <w:sz w:val="24"/>
          <w:szCs w:val="24"/>
          <w:lang w:eastAsia="ru-RU"/>
        </w:rPr>
        <w:t xml:space="preserve">4. Конкурсная комиссия проводит свои заседания не менее одного раза в год. Созыв заседаний конкурсной комиссии осуществляет председатель конкурсной комиссии. Прием, учет и хранение поступивших заявок на участие в конкурсном отборе и приложенных </w:t>
      </w:r>
      <w:r w:rsidRPr="00D6700C">
        <w:rPr>
          <w:rFonts w:ascii="Times New Roman" w:eastAsia="Times New Roman" w:hAnsi="Times New Roman" w:cs="Times New Roman"/>
          <w:sz w:val="24"/>
          <w:szCs w:val="24"/>
          <w:lang w:eastAsia="ru-RU"/>
        </w:rPr>
        <w:t xml:space="preserve">к заявкам </w:t>
      </w:r>
      <w:r w:rsidRPr="00D6700C">
        <w:rPr>
          <w:rFonts w:ascii="Times New Roman" w:eastAsia="Times New Roman" w:hAnsi="Times New Roman" w:cs="Times New Roman"/>
          <w:sz w:val="24"/>
          <w:szCs w:val="24"/>
          <w:lang w:eastAsia="ru-RU"/>
        </w:rPr>
        <w:lastRenderedPageBreak/>
        <w:t>документов осуществляет секретарь конкурсной комиссии.</w:t>
      </w:r>
    </w:p>
    <w:p w:rsidR="00FF31DD" w:rsidRPr="00D6700C"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5. Заседание конкурсной комиссии считается правомочным, если на нем присутствует не менее половины ее членов. Решения конкурсной комиссии принимаются простым большинством голосов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w:t>
      </w:r>
    </w:p>
    <w:p w:rsidR="00FF31DD" w:rsidRPr="00D6700C" w:rsidRDefault="00FF31DD" w:rsidP="00FF31D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6700C">
        <w:rPr>
          <w:rFonts w:ascii="Times New Roman" w:eastAsia="Times New Roman" w:hAnsi="Times New Roman" w:cs="Times New Roman"/>
          <w:sz w:val="24"/>
          <w:szCs w:val="24"/>
          <w:lang w:eastAsia="ru-RU"/>
        </w:rPr>
        <w:t>6. Выписки из решений конкурсной комиссии доводятся до заявителей, а также до Департамента по социально-экономическому развитию села Томской области в срок не более 5 дней со дня принятия конкурсной комиссией решения.</w:t>
      </w:r>
    </w:p>
    <w:p w:rsidR="00B5328B" w:rsidRPr="005A711C" w:rsidRDefault="00B5328B" w:rsidP="000B4687">
      <w:pPr>
        <w:pStyle w:val="ConsPlusNormal"/>
        <w:jc w:val="both"/>
        <w:rPr>
          <w:rFonts w:ascii="Times New Roman" w:hAnsi="Times New Roman" w:cs="Times New Roman"/>
          <w:sz w:val="24"/>
          <w:szCs w:val="24"/>
        </w:rPr>
      </w:pPr>
    </w:p>
    <w:p w:rsidR="00170F2E" w:rsidRPr="005A711C" w:rsidRDefault="00170F2E" w:rsidP="000B4687">
      <w:pPr>
        <w:spacing w:after="0"/>
        <w:rPr>
          <w:rFonts w:ascii="Times New Roman" w:hAnsi="Times New Roman" w:cs="Times New Roman"/>
          <w:sz w:val="24"/>
          <w:szCs w:val="24"/>
        </w:rPr>
      </w:pPr>
    </w:p>
    <w:sectPr w:rsidR="00170F2E" w:rsidRPr="005A711C" w:rsidSect="005A711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D4D"/>
    <w:multiLevelType w:val="hybridMultilevel"/>
    <w:tmpl w:val="4950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610A0"/>
    <w:multiLevelType w:val="hybridMultilevel"/>
    <w:tmpl w:val="DC9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A5226"/>
    <w:multiLevelType w:val="hybridMultilevel"/>
    <w:tmpl w:val="6EC6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110E6"/>
    <w:multiLevelType w:val="hybridMultilevel"/>
    <w:tmpl w:val="EF9CB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049A7"/>
    <w:multiLevelType w:val="hybridMultilevel"/>
    <w:tmpl w:val="BCBC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969A9"/>
    <w:multiLevelType w:val="hybridMultilevel"/>
    <w:tmpl w:val="7512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1170D5"/>
    <w:multiLevelType w:val="hybridMultilevel"/>
    <w:tmpl w:val="BFAEE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B50EBA"/>
    <w:multiLevelType w:val="hybridMultilevel"/>
    <w:tmpl w:val="5A34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4018B"/>
    <w:multiLevelType w:val="hybridMultilevel"/>
    <w:tmpl w:val="E37C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C3336"/>
    <w:multiLevelType w:val="hybridMultilevel"/>
    <w:tmpl w:val="92068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4D7482"/>
    <w:multiLevelType w:val="hybridMultilevel"/>
    <w:tmpl w:val="F8CA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9"/>
  </w:num>
  <w:num w:numId="7">
    <w:abstractNumId w:val="1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8B"/>
    <w:rsid w:val="00092AB8"/>
    <w:rsid w:val="000B4687"/>
    <w:rsid w:val="000C185E"/>
    <w:rsid w:val="000D4A15"/>
    <w:rsid w:val="000F21CF"/>
    <w:rsid w:val="00124ED3"/>
    <w:rsid w:val="00136177"/>
    <w:rsid w:val="00157E7F"/>
    <w:rsid w:val="00170F2E"/>
    <w:rsid w:val="00191676"/>
    <w:rsid w:val="00191A86"/>
    <w:rsid w:val="002321B1"/>
    <w:rsid w:val="00277CB5"/>
    <w:rsid w:val="002C515C"/>
    <w:rsid w:val="00322287"/>
    <w:rsid w:val="00466D4C"/>
    <w:rsid w:val="00535DCC"/>
    <w:rsid w:val="00596103"/>
    <w:rsid w:val="005A711C"/>
    <w:rsid w:val="00600CB4"/>
    <w:rsid w:val="0062288F"/>
    <w:rsid w:val="006B53AC"/>
    <w:rsid w:val="00776B6E"/>
    <w:rsid w:val="0078156F"/>
    <w:rsid w:val="00820847"/>
    <w:rsid w:val="00844289"/>
    <w:rsid w:val="00846600"/>
    <w:rsid w:val="008972E8"/>
    <w:rsid w:val="00953FE0"/>
    <w:rsid w:val="009C0547"/>
    <w:rsid w:val="009C3495"/>
    <w:rsid w:val="00A814A2"/>
    <w:rsid w:val="00B5328B"/>
    <w:rsid w:val="00B65138"/>
    <w:rsid w:val="00C70FF3"/>
    <w:rsid w:val="00C95B95"/>
    <w:rsid w:val="00CB4E7D"/>
    <w:rsid w:val="00D64CC2"/>
    <w:rsid w:val="00D65106"/>
    <w:rsid w:val="00DB0B57"/>
    <w:rsid w:val="00E94B54"/>
    <w:rsid w:val="00FC5B8F"/>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2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2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0D4249E66CC769AA41E5CCEA0044D0C24289A538F20707A598969E54A96FBEB8EBE5AACFC921905A97C8BD82D2E45230861C07FD6B9750529A4907FdEK" TargetMode="External"/><Relationship Id="rId13" Type="http://schemas.openxmlformats.org/officeDocument/2006/relationships/hyperlink" Target="consultantplus://offline/ref=0B4269C70FCD73B70D31D9D87A84FF51227418DE2D67B4B48B146567FE48DF38FBA570B8B5F52F0D576C38DAA728B0870CA3u0J" TargetMode="External"/><Relationship Id="rId3" Type="http://schemas.openxmlformats.org/officeDocument/2006/relationships/styles" Target="styles.xml"/><Relationship Id="rId7" Type="http://schemas.openxmlformats.org/officeDocument/2006/relationships/hyperlink" Target="consultantplus://offline/ref=C9E0D4249E66CC769AA40051D8CC5A490E2E749052842F2F210C8F3EBA1A90AEABCEB80BE6BC961C0EFD2CCB8D2B7B10795D6DDF79C8B877dDK" TargetMode="External"/><Relationship Id="rId12" Type="http://schemas.openxmlformats.org/officeDocument/2006/relationships/hyperlink" Target="consultantplus://offline/ref=76BE0BA3A598C80FB4F67DB5F59B0B1C4E7B9A49CF499BAAE7E32DADD9F2D6BEDF21B3F53C8508D2D4B6F89821417EC4F6D10DA8D978D7061307B334BFg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0D4249E66CC769AA41E5CCEA0044D0C24289A538C2579755D8969E54A96FBEB8EBE5AACFC921905A97D8DDD2D2E45230861C07FD6B9750529A4907Fd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9E0D4249E66CC769AA41E5CCEA0044D0C24289A5B88227D7853D463ED139AF9EC81E14DABB59E180CAD758ED3722B5032506DC565C8B86A192BA579d8K" TargetMode="External"/><Relationship Id="rId4" Type="http://schemas.microsoft.com/office/2007/relationships/stylesWithEffects" Target="stylesWithEffects.xml"/><Relationship Id="rId9" Type="http://schemas.openxmlformats.org/officeDocument/2006/relationships/hyperlink" Target="consultantplus://offline/ref=C9E0D4249E66CC769AA41E5CCEA0044D0C24289A538F257D7E5B8969E54A96FBEB8EBE5ABEFCCA1504AD638FD93878146675d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EC9C-BEC6-4900-9F58-CC480EF7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Единое окно ДСЭРС ТО</dc:creator>
  <cp:lastModifiedBy>Единое окно ДСЭРС ТО</cp:lastModifiedBy>
  <cp:revision>63</cp:revision>
  <dcterms:created xsi:type="dcterms:W3CDTF">2019-01-14T10:29:00Z</dcterms:created>
  <dcterms:modified xsi:type="dcterms:W3CDTF">2019-01-17T04:24:00Z</dcterms:modified>
</cp:coreProperties>
</file>